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97FC0" w14:textId="05D9CFCA" w:rsidR="003D4640" w:rsidRPr="00821FAA" w:rsidRDefault="003D4640" w:rsidP="00821FAA">
      <w:pPr>
        <w:pBdr>
          <w:bottom w:val="single" w:sz="6" w:space="1" w:color="auto"/>
        </w:pBdr>
        <w:spacing w:line="360" w:lineRule="auto"/>
        <w:rPr>
          <w:rFonts w:ascii="Arial" w:hAnsi="Arial" w:cs="Arial"/>
          <w:b/>
          <w:bCs/>
          <w:sz w:val="20"/>
          <w:szCs w:val="20"/>
        </w:rPr>
      </w:pPr>
      <w:r w:rsidRPr="00821FAA">
        <w:rPr>
          <w:rFonts w:ascii="Arial" w:hAnsi="Arial" w:cs="Arial"/>
          <w:b/>
          <w:bCs/>
          <w:sz w:val="20"/>
          <w:szCs w:val="20"/>
        </w:rPr>
        <w:t xml:space="preserve">Factsheet - </w:t>
      </w:r>
      <w:r w:rsidR="002F1299" w:rsidRPr="00821FAA">
        <w:rPr>
          <w:rFonts w:ascii="Arial" w:hAnsi="Arial" w:cs="Arial"/>
          <w:b/>
          <w:bCs/>
          <w:sz w:val="20"/>
          <w:szCs w:val="20"/>
        </w:rPr>
        <w:t xml:space="preserve">Resultaten </w:t>
      </w:r>
      <w:r w:rsidR="0015431E" w:rsidRPr="00821FAA">
        <w:rPr>
          <w:rFonts w:ascii="Arial" w:hAnsi="Arial" w:cs="Arial"/>
          <w:b/>
          <w:bCs/>
          <w:color w:val="000000"/>
          <w:sz w:val="20"/>
          <w:szCs w:val="20"/>
        </w:rPr>
        <w:t xml:space="preserve">kwaliteitsindicator 8.2.2.A. Behandeling van ondervoeding bij volwassenen </w:t>
      </w:r>
      <w:r w:rsidR="002F1299" w:rsidRPr="00821FAA">
        <w:rPr>
          <w:rFonts w:ascii="Arial" w:hAnsi="Arial" w:cs="Arial"/>
          <w:b/>
          <w:bCs/>
          <w:sz w:val="20"/>
          <w:szCs w:val="20"/>
        </w:rPr>
        <w:t>201</w:t>
      </w:r>
      <w:r w:rsidR="0D5C6550" w:rsidRPr="00821FAA">
        <w:rPr>
          <w:rFonts w:ascii="Arial" w:hAnsi="Arial" w:cs="Arial"/>
          <w:b/>
          <w:bCs/>
          <w:sz w:val="20"/>
          <w:szCs w:val="20"/>
        </w:rPr>
        <w:t>8</w:t>
      </w:r>
    </w:p>
    <w:p w14:paraId="1DE69977" w14:textId="77777777" w:rsidR="002F1299" w:rsidRPr="003D4640" w:rsidRDefault="003D4640" w:rsidP="004C3648">
      <w:pPr>
        <w:pBdr>
          <w:bottom w:val="single" w:sz="6" w:space="1" w:color="auto"/>
        </w:pBdr>
        <w:spacing w:line="360" w:lineRule="auto"/>
        <w:rPr>
          <w:rFonts w:ascii="Arial" w:hAnsi="Arial" w:cs="Arial"/>
          <w:i/>
          <w:sz w:val="20"/>
          <w:szCs w:val="20"/>
        </w:rPr>
      </w:pPr>
      <w:r w:rsidRPr="003D4640">
        <w:rPr>
          <w:rFonts w:ascii="Arial" w:hAnsi="Arial" w:cs="Arial"/>
          <w:i/>
          <w:sz w:val="20"/>
          <w:szCs w:val="20"/>
        </w:rPr>
        <w:t>Adequate eiwitinname op de vierde opnamedag - Volwassenen</w:t>
      </w:r>
    </w:p>
    <w:p w14:paraId="429EAF32" w14:textId="10C3DE06" w:rsidR="002F1299" w:rsidRPr="001F5E91" w:rsidRDefault="002F1299" w:rsidP="512EF7CE">
      <w:pPr>
        <w:spacing w:before="100" w:beforeAutospacing="1" w:after="100" w:afterAutospacing="1" w:line="360" w:lineRule="auto"/>
        <w:rPr>
          <w:rFonts w:ascii="Arial" w:hAnsi="Arial" w:cs="Arial"/>
          <w:sz w:val="20"/>
          <w:szCs w:val="20"/>
          <w:lang w:eastAsia="nl-NL"/>
        </w:rPr>
      </w:pPr>
      <w:r w:rsidRPr="001F5E91">
        <w:rPr>
          <w:rFonts w:ascii="Arial" w:hAnsi="Arial" w:cs="Arial"/>
          <w:sz w:val="20"/>
          <w:szCs w:val="20"/>
          <w:lang w:eastAsia="nl-NL"/>
        </w:rPr>
        <w:t xml:space="preserve">Sinds 2006 wordt er in de Nederlandse ziekenhuizen gescreend op ondervoeding. Tijdige herkenning en behandeling is onderdeel van de </w:t>
      </w:r>
      <w:r w:rsidR="00A055CE">
        <w:rPr>
          <w:rFonts w:ascii="Arial" w:hAnsi="Arial" w:cs="Arial"/>
          <w:sz w:val="20"/>
          <w:szCs w:val="20"/>
          <w:lang w:eastAsia="nl-NL"/>
        </w:rPr>
        <w:t>Basisset Medisch Specialistische Zorg</w:t>
      </w:r>
      <w:r w:rsidRPr="001F5E91">
        <w:rPr>
          <w:rFonts w:ascii="Arial" w:hAnsi="Arial" w:cs="Arial"/>
          <w:sz w:val="20"/>
          <w:szCs w:val="20"/>
          <w:lang w:eastAsia="nl-NL"/>
        </w:rPr>
        <w:t xml:space="preserve"> van de </w:t>
      </w:r>
      <w:r w:rsidR="00A055CE">
        <w:rPr>
          <w:rFonts w:ascii="Arial" w:hAnsi="Arial" w:cs="Arial"/>
          <w:sz w:val="20"/>
          <w:szCs w:val="20"/>
        </w:rPr>
        <w:t xml:space="preserve">Inspectie Gezondheidszorg en Jeugd (IGJ) </w:t>
      </w:r>
      <w:r w:rsidRPr="001F5E91">
        <w:rPr>
          <w:rFonts w:ascii="Arial" w:hAnsi="Arial" w:cs="Arial"/>
          <w:sz w:val="20"/>
          <w:szCs w:val="20"/>
          <w:lang w:eastAsia="nl-NL"/>
        </w:rPr>
        <w:t>voor alle verpleegafdelingen en de geriatrie polikliniek.</w:t>
      </w:r>
      <w:r>
        <w:rPr>
          <w:rStyle w:val="Voetnootmarkering"/>
          <w:rFonts w:ascii="Arial" w:hAnsi="Arial" w:cs="Arial"/>
          <w:lang w:eastAsia="nl-NL"/>
        </w:rPr>
        <w:footnoteReference w:id="1"/>
      </w:r>
    </w:p>
    <w:p w14:paraId="25AA8220" w14:textId="74DE89D1" w:rsidR="002F1299" w:rsidRPr="009824F5" w:rsidRDefault="512EF7CE" w:rsidP="512EF7CE">
      <w:pPr>
        <w:spacing w:before="100" w:beforeAutospacing="1" w:after="100" w:afterAutospacing="1" w:line="360" w:lineRule="auto"/>
        <w:rPr>
          <w:rFonts w:ascii="Arial" w:hAnsi="Arial" w:cs="Arial"/>
          <w:sz w:val="20"/>
          <w:szCs w:val="20"/>
        </w:rPr>
      </w:pPr>
      <w:r w:rsidRPr="512EF7CE">
        <w:rPr>
          <w:rFonts w:ascii="Arial" w:hAnsi="Arial" w:cs="Arial"/>
          <w:sz w:val="20"/>
          <w:szCs w:val="20"/>
          <w:lang w:eastAsia="nl-NL"/>
        </w:rPr>
        <w:t>De IGJ publiceert elk jaar “</w:t>
      </w:r>
      <w:hyperlink r:id="rId11">
        <w:r w:rsidRPr="512EF7CE">
          <w:rPr>
            <w:rStyle w:val="Hyperlink"/>
            <w:rFonts w:ascii="Arial" w:hAnsi="Arial" w:cs="Arial"/>
            <w:sz w:val="20"/>
            <w:szCs w:val="20"/>
            <w:lang w:eastAsia="nl-NL"/>
          </w:rPr>
          <w:t>Het resultaat telt</w:t>
        </w:r>
      </w:hyperlink>
      <w:r w:rsidRPr="512EF7CE">
        <w:rPr>
          <w:rFonts w:ascii="Arial" w:hAnsi="Arial" w:cs="Arial"/>
          <w:sz w:val="20"/>
          <w:szCs w:val="20"/>
          <w:lang w:eastAsia="nl-NL"/>
        </w:rPr>
        <w:t xml:space="preserve">“. De resultaten van 2018 zijn verwerkt in vier factsheets(screening op ondervoeding bij in de kliniek opgenomen kinderen, behandeling van ondervoeding bij volwassenen, behandeling van ondervoeding bij kinderen, screening ondervoeding geriatrische patiënten). Deze </w:t>
      </w:r>
      <w:r w:rsidRPr="512EF7CE">
        <w:rPr>
          <w:rFonts w:ascii="Arial" w:hAnsi="Arial" w:cs="Arial"/>
          <w:sz w:val="20"/>
          <w:szCs w:val="20"/>
        </w:rPr>
        <w:t xml:space="preserve">factsheet geeft een overzicht van de resultaten van de kwaliteitsindicator “behandeling ondervoeding volwassenen”. </w:t>
      </w:r>
    </w:p>
    <w:p w14:paraId="22BAAE3E" w14:textId="30BB93F4" w:rsidR="009B0A3E" w:rsidRPr="00514A01" w:rsidRDefault="009B0A3E" w:rsidP="512EF7CE">
      <w:pPr>
        <w:spacing w:line="360" w:lineRule="auto"/>
        <w:rPr>
          <w:rFonts w:ascii="Arial" w:hAnsi="Arial" w:cs="Arial"/>
          <w:sz w:val="20"/>
          <w:szCs w:val="20"/>
        </w:rPr>
      </w:pPr>
      <w:r w:rsidRPr="009B0A3E">
        <w:rPr>
          <w:rFonts w:ascii="Arial" w:eastAsia="Arial" w:hAnsi="Arial" w:cs="Arial"/>
          <w:noProof/>
          <w:color w:val="000000" w:themeColor="text1"/>
          <w:sz w:val="19"/>
          <w:szCs w:val="19"/>
          <w:lang w:val="en-US"/>
        </w:rPr>
        <mc:AlternateContent>
          <mc:Choice Requires="wps">
            <w:drawing>
              <wp:anchor distT="45720" distB="45720" distL="114300" distR="114300" simplePos="0" relativeHeight="251661312" behindDoc="0" locked="0" layoutInCell="1" allowOverlap="1" wp14:anchorId="5214A2FD" wp14:editId="0EF598A8">
                <wp:simplePos x="0" y="0"/>
                <wp:positionH relativeFrom="margin">
                  <wp:align>left</wp:align>
                </wp:positionH>
                <wp:positionV relativeFrom="paragraph">
                  <wp:posOffset>330200</wp:posOffset>
                </wp:positionV>
                <wp:extent cx="5838825" cy="2247900"/>
                <wp:effectExtent l="19050" t="1905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247900"/>
                        </a:xfrm>
                        <a:prstGeom prst="rect">
                          <a:avLst/>
                        </a:prstGeom>
                        <a:solidFill>
                          <a:srgbClr val="FFFFFF"/>
                        </a:solidFill>
                        <a:ln w="31750" cmpd="sng">
                          <a:solidFill>
                            <a:schemeClr val="accent1"/>
                          </a:solidFill>
                          <a:miter lim="800000"/>
                          <a:headEnd/>
                          <a:tailEnd/>
                        </a:ln>
                      </wps:spPr>
                      <wps:txbx>
                        <w:txbxContent>
                          <w:p w14:paraId="257749CF" w14:textId="558FB352" w:rsidR="009B0A3E" w:rsidRDefault="009B0A3E" w:rsidP="009B0A3E">
                            <w:pPr>
                              <w:spacing w:line="360" w:lineRule="auto"/>
                              <w:rPr>
                                <w:rFonts w:ascii="Arial" w:eastAsia="Arial" w:hAnsi="Arial" w:cs="Arial"/>
                                <w:color w:val="000000" w:themeColor="text1"/>
                                <w:sz w:val="19"/>
                                <w:szCs w:val="19"/>
                              </w:rPr>
                            </w:pPr>
                            <w:r w:rsidRPr="009B0A3E">
                              <w:rPr>
                                <w:rFonts w:ascii="Arial" w:eastAsia="Arial" w:hAnsi="Arial" w:cs="Arial"/>
                                <w:color w:val="000000" w:themeColor="text1"/>
                                <w:sz w:val="19"/>
                                <w:szCs w:val="19"/>
                              </w:rPr>
                              <w:t>Bij alle ondervoede patiënten voert u een continue meting uit. U bepaalt op de vijfde opnamedag de eiwitinname van de vierde opnamedag t.o.v. de eiwitbehoefte. Met deze informatie wordt inzichtelijk of de voedingsbehandeling van ondervoede patiënten tijdig en adequaat wordt uitgevoerd.</w:t>
                            </w:r>
                          </w:p>
                          <w:p w14:paraId="04DF41B6" w14:textId="03E88C55" w:rsidR="009B0A3E" w:rsidRDefault="009B0A3E" w:rsidP="009B0A3E">
                            <w:pPr>
                              <w:spacing w:line="360" w:lineRule="auto"/>
                              <w:rPr>
                                <w:rFonts w:ascii="Arial" w:eastAsia="Arial" w:hAnsi="Arial" w:cs="Arial"/>
                                <w:color w:val="000000" w:themeColor="text1"/>
                                <w:sz w:val="19"/>
                                <w:szCs w:val="19"/>
                              </w:rPr>
                            </w:pPr>
                          </w:p>
                          <w:p w14:paraId="6E5A5732" w14:textId="77777777" w:rsidR="009B0A3E" w:rsidRPr="00514A01" w:rsidRDefault="009B0A3E" w:rsidP="009B0A3E">
                            <w:pPr>
                              <w:spacing w:line="360" w:lineRule="auto"/>
                              <w:rPr>
                                <w:rFonts w:ascii="Arial" w:eastAsia="Arial" w:hAnsi="Arial" w:cs="Arial"/>
                                <w:color w:val="000000" w:themeColor="text1"/>
                                <w:sz w:val="19"/>
                                <w:szCs w:val="19"/>
                              </w:rPr>
                            </w:pPr>
                            <w:r w:rsidRPr="009B0A3E">
                              <w:rPr>
                                <w:rFonts w:ascii="Arial" w:eastAsia="Arial" w:hAnsi="Arial" w:cs="Arial"/>
                                <w:color w:val="000000" w:themeColor="text1"/>
                                <w:sz w:val="19"/>
                                <w:szCs w:val="19"/>
                              </w:rPr>
                              <w:t>Een adequate eiwitinname is gedefinieerd als 1,2 tot 1,5 gram per kg lichaamsgewicht (Bij BMI&gt;30 wordt het gewicht bij BMI 27 in de formule gebruikt). Onder een continue meting verstaat de inspectie dat u de mate van adequate eiwit inname van alle bij opname ondervoede volwassen meet.</w:t>
                            </w:r>
                          </w:p>
                          <w:p w14:paraId="0B5C489D" w14:textId="77777777" w:rsidR="009B0A3E" w:rsidRPr="009B0A3E" w:rsidRDefault="009B0A3E" w:rsidP="009B0A3E">
                            <w:pPr>
                              <w:spacing w:line="360" w:lineRule="auto"/>
                              <w:rPr>
                                <w:rFonts w:ascii="Arial" w:eastAsia="Arial" w:hAnsi="Arial" w:cs="Arial"/>
                                <w:color w:val="000000" w:themeColor="text1"/>
                                <w:sz w:val="19"/>
                                <w:szCs w:val="19"/>
                              </w:rPr>
                            </w:pPr>
                          </w:p>
                          <w:p w14:paraId="78550AEB" w14:textId="3B8B431D" w:rsidR="009B0A3E" w:rsidRPr="009B0A3E" w:rsidRDefault="009B0A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14A2FD" id="_x0000_t202" coordsize="21600,21600" o:spt="202" path="m,l,21600r21600,l21600,xe">
                <v:stroke joinstyle="miter"/>
                <v:path gradientshapeok="t" o:connecttype="rect"/>
              </v:shapetype>
              <v:shape id="Text Box 2" o:spid="_x0000_s1026" type="#_x0000_t202" style="position:absolute;margin-left:0;margin-top:26pt;width:459.75pt;height:17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" strokecolor="#4f81bd [3204]" strokeweight="2.5pt">
                <v:textbox>
                  <w:txbxContent>
                    <w:p w14:paraId="257749CF" w14:textId="558FB352" w:rsidR="009B0A3E" w:rsidRDefault="009B0A3E" w:rsidP="009B0A3E">
                      <w:pPr>
                        <w:spacing w:line="360" w:lineRule="auto"/>
                        <w:rPr>
                          <w:rFonts w:ascii="Arial" w:eastAsia="Arial" w:hAnsi="Arial" w:cs="Arial"/>
                          <w:color w:val="000000" w:themeColor="text1"/>
                          <w:sz w:val="19"/>
                          <w:szCs w:val="19"/>
                        </w:rPr>
                      </w:pPr>
                      <w:r w:rsidRPr="009B0A3E">
                        <w:rPr>
                          <w:rFonts w:ascii="Arial" w:eastAsia="Arial" w:hAnsi="Arial" w:cs="Arial"/>
                          <w:color w:val="000000" w:themeColor="text1"/>
                          <w:sz w:val="19"/>
                          <w:szCs w:val="19"/>
                        </w:rPr>
                        <w:t>Bij alle ondervoede patiënten voert u een continue meting uit. U bepaalt op de vijfde opnamedag de eiwitinname van de vierde opnamedag t.o.v. de eiwitbehoefte. Met deze informatie wordt inzichtelijk of de voedingsbehandeling van ondervoede patiënten tijdig en adequaat wordt uitgevoerd.</w:t>
                      </w:r>
                    </w:p>
                    <w:p w14:paraId="04DF41B6" w14:textId="03E88C55" w:rsidR="009B0A3E" w:rsidRDefault="009B0A3E" w:rsidP="009B0A3E">
                      <w:pPr>
                        <w:spacing w:line="360" w:lineRule="auto"/>
                        <w:rPr>
                          <w:rFonts w:ascii="Arial" w:eastAsia="Arial" w:hAnsi="Arial" w:cs="Arial"/>
                          <w:color w:val="000000" w:themeColor="text1"/>
                          <w:sz w:val="19"/>
                          <w:szCs w:val="19"/>
                        </w:rPr>
                      </w:pPr>
                    </w:p>
                    <w:p w14:paraId="6E5A5732" w14:textId="77777777" w:rsidR="009B0A3E" w:rsidRPr="00514A01" w:rsidRDefault="009B0A3E" w:rsidP="009B0A3E">
                      <w:pPr>
                        <w:spacing w:line="360" w:lineRule="auto"/>
                        <w:rPr>
                          <w:rFonts w:ascii="Arial" w:eastAsia="Arial" w:hAnsi="Arial" w:cs="Arial"/>
                          <w:color w:val="000000" w:themeColor="text1"/>
                          <w:sz w:val="19"/>
                          <w:szCs w:val="19"/>
                        </w:rPr>
                      </w:pPr>
                      <w:r w:rsidRPr="009B0A3E">
                        <w:rPr>
                          <w:rFonts w:ascii="Arial" w:eastAsia="Arial" w:hAnsi="Arial" w:cs="Arial"/>
                          <w:color w:val="000000" w:themeColor="text1"/>
                          <w:sz w:val="19"/>
                          <w:szCs w:val="19"/>
                        </w:rPr>
                        <w:t>Een adequate eiwitinname is gedefinieerd als 1,2 tot 1,5 gram per kg lichaamsgewicht (Bij BMI&gt;30 wordt het gewicht bij BMI 27 in de formule gebruikt). Onder een continue meting verstaat de inspectie dat u de mate van adequate eiwit inname van alle bij opname ondervoede volwassen meet.</w:t>
                      </w:r>
                    </w:p>
                    <w:p w14:paraId="0B5C489D" w14:textId="77777777" w:rsidR="009B0A3E" w:rsidRPr="009B0A3E" w:rsidRDefault="009B0A3E" w:rsidP="009B0A3E">
                      <w:pPr>
                        <w:spacing w:line="360" w:lineRule="auto"/>
                        <w:rPr>
                          <w:rFonts w:ascii="Arial" w:eastAsia="Arial" w:hAnsi="Arial" w:cs="Arial"/>
                          <w:color w:val="000000" w:themeColor="text1"/>
                          <w:sz w:val="19"/>
                          <w:szCs w:val="19"/>
                        </w:rPr>
                      </w:pPr>
                    </w:p>
                    <w:p w14:paraId="78550AEB" w14:textId="3B8B431D" w:rsidR="009B0A3E" w:rsidRPr="009B0A3E" w:rsidRDefault="009B0A3E"/>
                  </w:txbxContent>
                </v:textbox>
                <w10:wrap type="square" anchorx="margin"/>
              </v:shape>
            </w:pict>
          </mc:Fallback>
        </mc:AlternateContent>
      </w:r>
      <w:r w:rsidR="002F1299" w:rsidRPr="009824F5">
        <w:rPr>
          <w:rFonts w:ascii="Arial" w:hAnsi="Arial" w:cs="Arial"/>
          <w:sz w:val="20"/>
          <w:szCs w:val="20"/>
        </w:rPr>
        <w:t>De vraagstelling van deze indicator luidt:</w:t>
      </w:r>
    </w:p>
    <w:p w14:paraId="79751114" w14:textId="3A3C2747" w:rsidR="009B0A3E" w:rsidRPr="009B0A3E" w:rsidRDefault="009B0A3E" w:rsidP="009B0A3E">
      <w:pPr>
        <w:spacing w:line="360" w:lineRule="auto"/>
        <w:rPr>
          <w:rFonts w:ascii="Arial" w:eastAsia="Arial" w:hAnsi="Arial" w:cs="Arial"/>
          <w:color w:val="000000" w:themeColor="text1"/>
          <w:sz w:val="19"/>
          <w:szCs w:val="19"/>
        </w:rPr>
      </w:pPr>
    </w:p>
    <w:p w14:paraId="7E12286F" w14:textId="084EACBE" w:rsidR="002F1299" w:rsidRPr="00514A01" w:rsidRDefault="30150D77" w:rsidP="30150D77">
      <w:pPr>
        <w:spacing w:line="360" w:lineRule="auto"/>
        <w:rPr>
          <w:rFonts w:ascii="Arial" w:hAnsi="Arial" w:cs="Arial"/>
          <w:i/>
          <w:iCs/>
          <w:sz w:val="20"/>
          <w:szCs w:val="20"/>
        </w:rPr>
      </w:pPr>
      <w:r w:rsidRPr="30150D77">
        <w:rPr>
          <w:rFonts w:ascii="Arial" w:hAnsi="Arial" w:cs="Arial"/>
          <w:i/>
          <w:iCs/>
          <w:sz w:val="20"/>
          <w:szCs w:val="20"/>
        </w:rPr>
        <w:t>Ziekenhuizen:</w:t>
      </w:r>
    </w:p>
    <w:p w14:paraId="2B83F7D2" w14:textId="5B9519E6" w:rsidR="4CC1E2E9" w:rsidRPr="00821FAA" w:rsidRDefault="00834448" w:rsidP="00821FAA">
      <w:pPr>
        <w:spacing w:after="0" w:line="360" w:lineRule="auto"/>
        <w:rPr>
          <w:rFonts w:ascii="Arial" w:hAnsi="Arial" w:cs="Arial"/>
          <w:sz w:val="20"/>
          <w:szCs w:val="20"/>
        </w:rPr>
      </w:pPr>
      <w:r w:rsidRPr="00834448">
        <w:rPr>
          <w:rFonts w:ascii="Arial" w:hAnsi="Arial" w:cs="Arial"/>
          <w:iCs/>
          <w:sz w:val="20"/>
          <w:szCs w:val="20"/>
          <w:bdr w:val="none" w:sz="0" w:space="0" w:color="auto" w:frame="1"/>
        </w:rPr>
        <w:t xml:space="preserve">De database bevat 87 ziekenhuizen. 77 ziekenhuizen geven aan dat het aantal </w:t>
      </w:r>
      <w:r w:rsidRPr="00834448">
        <w:rPr>
          <w:rFonts w:ascii="Arial" w:hAnsi="Arial" w:cs="Arial"/>
          <w:iCs/>
          <w:sz w:val="20"/>
          <w:szCs w:val="20"/>
          <w:bdr w:val="none" w:sz="0" w:space="0" w:color="auto" w:frame="1"/>
          <w:shd w:val="clear" w:color="auto" w:fill="FFFFFF"/>
        </w:rPr>
        <w:t xml:space="preserve">ondervoede volwassen patiënten met een adequate eiwitinname op de vierde opnamedag bekend is. </w:t>
      </w:r>
      <w:r w:rsidRPr="00834448">
        <w:rPr>
          <w:rFonts w:ascii="Arial" w:hAnsi="Arial" w:cs="Arial"/>
          <w:iCs/>
          <w:sz w:val="20"/>
          <w:szCs w:val="20"/>
          <w:bdr w:val="none" w:sz="0" w:space="0" w:color="auto" w:frame="1"/>
        </w:rPr>
        <w:t>Vijf ziekenhuizen hebben aangegeven dat dit niet bekend is en vijf ziekenhuizen hebben deze vraag niet beantwoord.</w:t>
      </w:r>
      <w:r w:rsidRPr="00834448">
        <w:rPr>
          <w:rFonts w:ascii="Arial" w:hAnsi="Arial" w:cs="Arial"/>
          <w:sz w:val="20"/>
          <w:szCs w:val="20"/>
        </w:rPr>
        <w:t> </w:t>
      </w:r>
      <w:r w:rsidR="378C47F9" w:rsidRPr="00834448">
        <w:rPr>
          <w:rFonts w:ascii="Arial" w:hAnsi="Arial" w:cs="Arial"/>
          <w:sz w:val="20"/>
          <w:szCs w:val="20"/>
        </w:rPr>
        <w:t xml:space="preserve"> </w:t>
      </w:r>
      <w:r w:rsidR="50214E50" w:rsidRPr="00834448">
        <w:rPr>
          <w:rFonts w:ascii="Arial" w:hAnsi="Arial" w:cs="Arial"/>
          <w:sz w:val="20"/>
          <w:szCs w:val="20"/>
        </w:rPr>
        <w:t xml:space="preserve">Deze tien ziekenhuizen zijn veelal </w:t>
      </w:r>
      <w:r w:rsidR="4D9E6B25" w:rsidRPr="00834448">
        <w:rPr>
          <w:rFonts w:ascii="Arial" w:hAnsi="Arial" w:cs="Arial"/>
          <w:sz w:val="20"/>
          <w:szCs w:val="20"/>
        </w:rPr>
        <w:t>gespecialiseerde ziekenhuizen waar patiënten niet zo lang zijn opgenom</w:t>
      </w:r>
      <w:r w:rsidR="4D9E6B25" w:rsidRPr="0045677E">
        <w:rPr>
          <w:rFonts w:ascii="Arial" w:hAnsi="Arial" w:cs="Arial"/>
          <w:sz w:val="20"/>
          <w:szCs w:val="20"/>
        </w:rPr>
        <w:t>en</w:t>
      </w:r>
      <w:r w:rsidR="50214E50" w:rsidRPr="0045677E">
        <w:rPr>
          <w:rFonts w:ascii="Arial" w:hAnsi="Arial" w:cs="Arial"/>
          <w:sz w:val="20"/>
          <w:szCs w:val="20"/>
        </w:rPr>
        <w:t xml:space="preserve">. </w:t>
      </w:r>
      <w:r w:rsidR="0A412FDD" w:rsidRPr="0045677E">
        <w:rPr>
          <w:rFonts w:ascii="Arial" w:hAnsi="Arial" w:cs="Arial"/>
          <w:sz w:val="20"/>
          <w:szCs w:val="20"/>
        </w:rPr>
        <w:t>Het betreft</w:t>
      </w:r>
      <w:r w:rsidR="00C4213E" w:rsidRPr="0045677E">
        <w:rPr>
          <w:rFonts w:ascii="Arial" w:hAnsi="Arial" w:cs="Arial"/>
          <w:sz w:val="20"/>
          <w:szCs w:val="20"/>
        </w:rPr>
        <w:t xml:space="preserve">: Alexander </w:t>
      </w:r>
      <w:proofErr w:type="spellStart"/>
      <w:r w:rsidR="00C4213E" w:rsidRPr="0045677E">
        <w:rPr>
          <w:rFonts w:ascii="Arial" w:hAnsi="Arial" w:cs="Arial"/>
          <w:sz w:val="20"/>
          <w:szCs w:val="20"/>
        </w:rPr>
        <w:t>Monro</w:t>
      </w:r>
      <w:proofErr w:type="spellEnd"/>
      <w:r w:rsidR="00C4213E" w:rsidRPr="0045677E">
        <w:rPr>
          <w:rFonts w:ascii="Arial" w:hAnsi="Arial" w:cs="Arial"/>
          <w:sz w:val="20"/>
          <w:szCs w:val="20"/>
        </w:rPr>
        <w:t xml:space="preserve"> Ziekenhuis (Bilthoven), </w:t>
      </w:r>
      <w:r w:rsidR="0A412FDD" w:rsidRPr="00821FAA">
        <w:rPr>
          <w:rFonts w:ascii="Arial" w:hAnsi="Arial" w:cs="Arial"/>
          <w:sz w:val="20"/>
          <w:szCs w:val="20"/>
        </w:rPr>
        <w:t xml:space="preserve">Instituut </w:t>
      </w:r>
      <w:proofErr w:type="spellStart"/>
      <w:r w:rsidR="0A412FDD" w:rsidRPr="00821FAA">
        <w:rPr>
          <w:rFonts w:ascii="Arial" w:hAnsi="Arial" w:cs="Arial"/>
          <w:sz w:val="20"/>
          <w:szCs w:val="20"/>
        </w:rPr>
        <w:t>Verbeeten</w:t>
      </w:r>
      <w:proofErr w:type="spellEnd"/>
      <w:r w:rsidR="0A412FDD" w:rsidRPr="00821FAA">
        <w:rPr>
          <w:rFonts w:ascii="Arial" w:hAnsi="Arial" w:cs="Arial"/>
          <w:sz w:val="20"/>
          <w:szCs w:val="20"/>
        </w:rPr>
        <w:t xml:space="preserve"> (Tilburg), MAASTRO </w:t>
      </w:r>
      <w:proofErr w:type="spellStart"/>
      <w:r w:rsidR="0A412FDD" w:rsidRPr="00821FAA">
        <w:rPr>
          <w:rFonts w:ascii="Arial" w:hAnsi="Arial" w:cs="Arial"/>
          <w:sz w:val="20"/>
          <w:szCs w:val="20"/>
        </w:rPr>
        <w:t>clinic</w:t>
      </w:r>
      <w:proofErr w:type="spellEnd"/>
      <w:r w:rsidR="0A412FDD" w:rsidRPr="00821FAA">
        <w:rPr>
          <w:rFonts w:ascii="Arial" w:hAnsi="Arial" w:cs="Arial"/>
          <w:sz w:val="20"/>
          <w:szCs w:val="20"/>
        </w:rPr>
        <w:t xml:space="preserve"> (Maastricht),</w:t>
      </w:r>
      <w:r w:rsidR="0A412FDD" w:rsidRPr="00821FAA">
        <w:rPr>
          <w:rFonts w:ascii="Arial" w:eastAsia="Arial" w:hAnsi="Arial" w:cs="Arial"/>
          <w:color w:val="000000" w:themeColor="text1"/>
          <w:sz w:val="19"/>
          <w:szCs w:val="19"/>
        </w:rPr>
        <w:t xml:space="preserve"> Oogziekenhuis (Rotterdam), Prinses Maxima Centrum voor kinderoncologie</w:t>
      </w:r>
      <w:r w:rsidR="312B92D5" w:rsidRPr="00821FAA">
        <w:rPr>
          <w:rFonts w:ascii="Arial" w:eastAsia="Arial" w:hAnsi="Arial" w:cs="Arial"/>
          <w:color w:val="000000" w:themeColor="text1"/>
          <w:sz w:val="19"/>
          <w:szCs w:val="19"/>
        </w:rPr>
        <w:t xml:space="preserve"> (Utrecht)</w:t>
      </w:r>
      <w:r w:rsidR="0A412FDD" w:rsidRPr="00821FAA">
        <w:rPr>
          <w:rFonts w:ascii="Arial" w:eastAsia="Arial" w:hAnsi="Arial" w:cs="Arial"/>
          <w:color w:val="000000" w:themeColor="text1"/>
          <w:sz w:val="19"/>
          <w:szCs w:val="19"/>
        </w:rPr>
        <w:t>, Radiotherapeutisch Intituut Friesland (Leeuwarden), Radiother</w:t>
      </w:r>
      <w:r w:rsidR="75757B9A" w:rsidRPr="00821FAA">
        <w:rPr>
          <w:rFonts w:ascii="Arial" w:eastAsia="Arial" w:hAnsi="Arial" w:cs="Arial"/>
          <w:color w:val="000000" w:themeColor="text1"/>
          <w:sz w:val="19"/>
          <w:szCs w:val="19"/>
        </w:rPr>
        <w:t>apieg</w:t>
      </w:r>
      <w:r w:rsidR="702AD796" w:rsidRPr="00821FAA">
        <w:rPr>
          <w:rFonts w:ascii="Arial" w:eastAsia="Arial" w:hAnsi="Arial" w:cs="Arial"/>
          <w:color w:val="000000" w:themeColor="text1"/>
          <w:sz w:val="19"/>
          <w:szCs w:val="19"/>
        </w:rPr>
        <w:t>roep</w:t>
      </w:r>
      <w:r w:rsidR="2692E636" w:rsidRPr="00821FAA">
        <w:rPr>
          <w:rFonts w:ascii="Arial" w:eastAsia="Arial" w:hAnsi="Arial" w:cs="Arial"/>
          <w:color w:val="000000" w:themeColor="text1"/>
          <w:sz w:val="19"/>
          <w:szCs w:val="19"/>
        </w:rPr>
        <w:t xml:space="preserve"> (Arnhem, Deventer, Ede)</w:t>
      </w:r>
      <w:r w:rsidR="702AD796" w:rsidRPr="00821FAA">
        <w:rPr>
          <w:rFonts w:ascii="Arial" w:eastAsia="Arial" w:hAnsi="Arial" w:cs="Arial"/>
          <w:color w:val="000000" w:themeColor="text1"/>
          <w:sz w:val="19"/>
          <w:szCs w:val="19"/>
        </w:rPr>
        <w:t>, Sint Maartenskliniek (c</w:t>
      </w:r>
      <w:r w:rsidR="7540A045" w:rsidRPr="00821FAA">
        <w:rPr>
          <w:rFonts w:ascii="Arial" w:eastAsia="Arial" w:hAnsi="Arial" w:cs="Arial"/>
          <w:color w:val="000000" w:themeColor="text1"/>
          <w:sz w:val="19"/>
          <w:szCs w:val="19"/>
        </w:rPr>
        <w:t xml:space="preserve">ijfers zijn samengevoegd met cijfers van Maasziekenhuis </w:t>
      </w:r>
      <w:proofErr w:type="spellStart"/>
      <w:r w:rsidR="4CC1E2E9" w:rsidRPr="00821FAA">
        <w:rPr>
          <w:rFonts w:ascii="Arial" w:eastAsia="Arial" w:hAnsi="Arial" w:cs="Arial"/>
          <w:color w:val="000000" w:themeColor="text1"/>
          <w:sz w:val="19"/>
          <w:szCs w:val="19"/>
        </w:rPr>
        <w:lastRenderedPageBreak/>
        <w:t>Pantein</w:t>
      </w:r>
      <w:proofErr w:type="spellEnd"/>
      <w:r w:rsidR="61C32F1E" w:rsidRPr="00821FAA">
        <w:rPr>
          <w:rFonts w:ascii="Arial" w:eastAsia="Arial" w:hAnsi="Arial" w:cs="Arial"/>
          <w:color w:val="000000" w:themeColor="text1"/>
          <w:sz w:val="19"/>
          <w:szCs w:val="19"/>
        </w:rPr>
        <w:t>, Boxmeer</w:t>
      </w:r>
      <w:r w:rsidR="7540A045" w:rsidRPr="00821FAA">
        <w:rPr>
          <w:rFonts w:ascii="Arial" w:eastAsia="Arial" w:hAnsi="Arial" w:cs="Arial"/>
          <w:color w:val="000000" w:themeColor="text1"/>
          <w:sz w:val="19"/>
          <w:szCs w:val="19"/>
        </w:rPr>
        <w:t>)</w:t>
      </w:r>
      <w:r w:rsidR="4CC1E2E9" w:rsidRPr="00821FAA">
        <w:rPr>
          <w:rFonts w:ascii="Arial" w:eastAsia="Arial" w:hAnsi="Arial" w:cs="Arial"/>
          <w:color w:val="000000" w:themeColor="text1"/>
          <w:sz w:val="19"/>
          <w:szCs w:val="19"/>
        </w:rPr>
        <w:t>, Spijkenisse Medisch Centrum (Spijkenisse)</w:t>
      </w:r>
      <w:r w:rsidR="47473DB2" w:rsidRPr="00821FAA">
        <w:rPr>
          <w:rFonts w:ascii="Arial" w:eastAsia="Arial" w:hAnsi="Arial" w:cs="Arial"/>
          <w:color w:val="000000" w:themeColor="text1"/>
          <w:sz w:val="19"/>
          <w:szCs w:val="19"/>
        </w:rPr>
        <w:t xml:space="preserve">, </w:t>
      </w:r>
      <w:r w:rsidR="47473DB2" w:rsidRPr="00821FAA">
        <w:rPr>
          <w:rFonts w:ascii="Arial" w:hAnsi="Arial" w:cs="Arial"/>
          <w:sz w:val="20"/>
          <w:szCs w:val="20"/>
        </w:rPr>
        <w:t xml:space="preserve">Zuidwest Radiotherapeutisch Instituut (Vlissingen en Roosendaal). </w:t>
      </w:r>
    </w:p>
    <w:p w14:paraId="64C32DA9" w14:textId="5D195886" w:rsidR="4CC1E2E9" w:rsidRPr="00821FAA" w:rsidDel="46336613" w:rsidRDefault="000D21AA" w:rsidP="00821FAA">
      <w:pPr>
        <w:spacing w:after="0" w:line="360" w:lineRule="auto"/>
        <w:rPr>
          <w:rFonts w:ascii="Arial" w:hAnsi="Arial" w:cs="Arial"/>
          <w:sz w:val="20"/>
          <w:szCs w:val="20"/>
        </w:rPr>
      </w:pPr>
      <w:r>
        <w:rPr>
          <w:rFonts w:ascii="Arial" w:hAnsi="Arial" w:cs="Arial"/>
          <w:sz w:val="20"/>
          <w:szCs w:val="20"/>
        </w:rPr>
        <w:t>Drie</w:t>
      </w:r>
      <w:r w:rsidR="41A859EE" w:rsidRPr="00821FAA">
        <w:rPr>
          <w:rFonts w:ascii="Arial" w:hAnsi="Arial" w:cs="Arial"/>
          <w:sz w:val="20"/>
          <w:szCs w:val="20"/>
        </w:rPr>
        <w:t xml:space="preserve"> van de 77 </w:t>
      </w:r>
      <w:r w:rsidR="47473DB2" w:rsidRPr="00821FAA">
        <w:rPr>
          <w:rFonts w:ascii="Arial" w:hAnsi="Arial" w:cs="Arial"/>
          <w:sz w:val="20"/>
          <w:szCs w:val="20"/>
        </w:rPr>
        <w:t xml:space="preserve">ziekenhuizen </w:t>
      </w:r>
      <w:r>
        <w:rPr>
          <w:rFonts w:ascii="Arial" w:hAnsi="Arial" w:cs="Arial"/>
          <w:sz w:val="20"/>
          <w:szCs w:val="20"/>
        </w:rPr>
        <w:t>geven aan</w:t>
      </w:r>
      <w:r w:rsidR="47473DB2" w:rsidRPr="00821FAA">
        <w:rPr>
          <w:rFonts w:ascii="Arial" w:hAnsi="Arial" w:cs="Arial"/>
          <w:sz w:val="20"/>
          <w:szCs w:val="20"/>
        </w:rPr>
        <w:t xml:space="preserve"> dat de intake van de ondervoede patiënten op dag vier</w:t>
      </w:r>
      <w:r>
        <w:rPr>
          <w:rFonts w:ascii="Arial" w:hAnsi="Arial" w:cs="Arial"/>
          <w:sz w:val="20"/>
          <w:szCs w:val="20"/>
        </w:rPr>
        <w:t xml:space="preserve"> niet</w:t>
      </w:r>
      <w:r w:rsidR="47473DB2" w:rsidRPr="00821FAA">
        <w:rPr>
          <w:rFonts w:ascii="Arial" w:hAnsi="Arial" w:cs="Arial"/>
          <w:sz w:val="20"/>
          <w:szCs w:val="20"/>
        </w:rPr>
        <w:t xml:space="preserve"> continu is verzameld. </w:t>
      </w:r>
      <w:r w:rsidR="00D3591D">
        <w:rPr>
          <w:rFonts w:ascii="Arial" w:hAnsi="Arial" w:cs="Arial"/>
          <w:sz w:val="20"/>
          <w:szCs w:val="20"/>
        </w:rPr>
        <w:t xml:space="preserve">Een reden hiervoor is </w:t>
      </w:r>
      <w:r w:rsidR="549067F6" w:rsidRPr="00821FAA">
        <w:rPr>
          <w:rFonts w:ascii="Arial" w:hAnsi="Arial" w:cs="Arial"/>
          <w:sz w:val="20"/>
          <w:szCs w:val="20"/>
        </w:rPr>
        <w:t>bijvoorbeeld dat ICT voorziening hierin (nog) niet ondersteunt.</w:t>
      </w:r>
    </w:p>
    <w:p w14:paraId="141F5D46" w14:textId="50540617" w:rsidR="549067F6" w:rsidRPr="00821FAA" w:rsidRDefault="549067F6" w:rsidP="00821FAA">
      <w:pPr>
        <w:spacing w:after="0" w:line="360" w:lineRule="auto"/>
        <w:rPr>
          <w:rFonts w:ascii="Arial" w:hAnsi="Arial" w:cs="Arial"/>
          <w:sz w:val="20"/>
          <w:szCs w:val="20"/>
        </w:rPr>
      </w:pPr>
    </w:p>
    <w:p w14:paraId="2D7BF092" w14:textId="42AF0954" w:rsidR="002F1299" w:rsidRPr="00821FAA" w:rsidRDefault="002F1299" w:rsidP="00821FAA">
      <w:pPr>
        <w:spacing w:line="360" w:lineRule="auto"/>
        <w:rPr>
          <w:rFonts w:ascii="Arial" w:hAnsi="Arial" w:cs="Arial"/>
          <w:i/>
          <w:iCs/>
          <w:sz w:val="20"/>
          <w:szCs w:val="20"/>
        </w:rPr>
      </w:pPr>
      <w:r w:rsidRPr="00821FAA">
        <w:rPr>
          <w:rFonts w:ascii="Arial" w:hAnsi="Arial" w:cs="Arial"/>
          <w:i/>
          <w:iCs/>
          <w:sz w:val="20"/>
          <w:szCs w:val="20"/>
        </w:rPr>
        <w:t>Resultaten van de ziekenhuiz</w:t>
      </w:r>
      <w:r w:rsidR="0045677E" w:rsidRPr="00821FAA">
        <w:rPr>
          <w:rFonts w:ascii="Arial" w:hAnsi="Arial" w:cs="Arial"/>
          <w:i/>
          <w:iCs/>
          <w:sz w:val="20"/>
          <w:szCs w:val="20"/>
        </w:rPr>
        <w:t>en (n=</w:t>
      </w:r>
      <w:r w:rsidR="13E6F489" w:rsidRPr="00821FAA">
        <w:rPr>
          <w:rFonts w:ascii="Arial" w:hAnsi="Arial" w:cs="Arial"/>
          <w:i/>
          <w:iCs/>
          <w:sz w:val="20"/>
          <w:szCs w:val="20"/>
        </w:rPr>
        <w:t>7</w:t>
      </w:r>
      <w:r w:rsidR="549067F6" w:rsidRPr="00821FAA">
        <w:rPr>
          <w:rFonts w:ascii="Arial" w:hAnsi="Arial" w:cs="Arial"/>
          <w:i/>
          <w:iCs/>
          <w:sz w:val="20"/>
          <w:szCs w:val="20"/>
        </w:rPr>
        <w:t>7</w:t>
      </w:r>
      <w:r w:rsidRPr="00821FAA">
        <w:rPr>
          <w:rFonts w:ascii="Arial" w:hAnsi="Arial" w:cs="Arial"/>
          <w:i/>
          <w:iCs/>
          <w:sz w:val="20"/>
          <w:szCs w:val="20"/>
        </w:rPr>
        <w:t>):</w:t>
      </w:r>
    </w:p>
    <w:p w14:paraId="349D1C17" w14:textId="74920F15" w:rsidR="002F1299" w:rsidRDefault="002F1299" w:rsidP="004C3648">
      <w:pPr>
        <w:spacing w:line="360" w:lineRule="auto"/>
        <w:rPr>
          <w:rFonts w:ascii="Arial" w:hAnsi="Arial" w:cs="Arial"/>
          <w:sz w:val="20"/>
          <w:szCs w:val="20"/>
        </w:rPr>
      </w:pPr>
      <w:r w:rsidRPr="009824F5">
        <w:rPr>
          <w:rFonts w:ascii="Arial" w:hAnsi="Arial" w:cs="Arial"/>
          <w:sz w:val="20"/>
          <w:szCs w:val="20"/>
        </w:rPr>
        <w:t>Gemiddeld</w:t>
      </w:r>
      <w:r w:rsidR="009871B2">
        <w:rPr>
          <w:rFonts w:ascii="Arial" w:hAnsi="Arial" w:cs="Arial"/>
          <w:sz w:val="20"/>
          <w:szCs w:val="20"/>
        </w:rPr>
        <w:t xml:space="preserve"> </w:t>
      </w:r>
      <w:r w:rsidR="00AD1D51">
        <w:rPr>
          <w:rFonts w:ascii="Arial" w:hAnsi="Arial" w:cs="Arial"/>
          <w:sz w:val="20"/>
          <w:szCs w:val="20"/>
        </w:rPr>
        <w:t>kreeg</w:t>
      </w:r>
      <w:r w:rsidR="00D44339">
        <w:rPr>
          <w:rFonts w:ascii="Arial" w:hAnsi="Arial" w:cs="Arial"/>
          <w:sz w:val="20"/>
          <w:szCs w:val="20"/>
        </w:rPr>
        <w:t xml:space="preserve"> </w:t>
      </w:r>
      <w:r w:rsidR="1C9E562D">
        <w:rPr>
          <w:rFonts w:ascii="Arial" w:hAnsi="Arial" w:cs="Arial"/>
          <w:sz w:val="20"/>
          <w:szCs w:val="20"/>
        </w:rPr>
        <w:t>53</w:t>
      </w:r>
      <w:r w:rsidRPr="009824F5">
        <w:rPr>
          <w:rFonts w:ascii="Arial" w:hAnsi="Arial" w:cs="Arial"/>
          <w:sz w:val="20"/>
          <w:szCs w:val="20"/>
        </w:rPr>
        <w:t xml:space="preserve">% van de ondervoede </w:t>
      </w:r>
      <w:r w:rsidRPr="000C666E">
        <w:rPr>
          <w:rFonts w:ascii="Arial" w:hAnsi="Arial" w:cs="Arial"/>
          <w:sz w:val="20"/>
          <w:szCs w:val="20"/>
        </w:rPr>
        <w:t>patiënten op de vierde dag voldoende eiwit</w:t>
      </w:r>
      <w:r w:rsidR="00F25EFE" w:rsidRPr="000C666E">
        <w:rPr>
          <w:rFonts w:ascii="Arial" w:hAnsi="Arial" w:cs="Arial"/>
          <w:sz w:val="20"/>
          <w:szCs w:val="20"/>
        </w:rPr>
        <w:t xml:space="preserve">. De standaardafwijking was </w:t>
      </w:r>
      <w:r w:rsidR="0045677E" w:rsidRPr="000C666E">
        <w:rPr>
          <w:rFonts w:ascii="Arial" w:hAnsi="Arial" w:cs="Arial"/>
          <w:sz w:val="20"/>
          <w:szCs w:val="20"/>
        </w:rPr>
        <w:t>1</w:t>
      </w:r>
      <w:r w:rsidR="2CE5ECF7" w:rsidRPr="000C666E">
        <w:rPr>
          <w:rFonts w:ascii="Arial" w:hAnsi="Arial" w:cs="Arial"/>
          <w:sz w:val="20"/>
          <w:szCs w:val="20"/>
        </w:rPr>
        <w:t>3</w:t>
      </w:r>
      <w:r w:rsidR="00F25EFE" w:rsidRPr="000C666E">
        <w:rPr>
          <w:rFonts w:ascii="Arial" w:hAnsi="Arial" w:cs="Arial"/>
          <w:sz w:val="20"/>
          <w:szCs w:val="20"/>
        </w:rPr>
        <w:t xml:space="preserve"> </w:t>
      </w:r>
      <w:r w:rsidR="00D44339" w:rsidRPr="000C666E">
        <w:rPr>
          <w:rFonts w:ascii="Arial" w:hAnsi="Arial" w:cs="Arial"/>
          <w:sz w:val="20"/>
          <w:szCs w:val="20"/>
        </w:rPr>
        <w:t>e</w:t>
      </w:r>
      <w:r w:rsidRPr="000C666E">
        <w:rPr>
          <w:rFonts w:ascii="Arial" w:hAnsi="Arial" w:cs="Arial"/>
          <w:sz w:val="20"/>
          <w:szCs w:val="20"/>
        </w:rPr>
        <w:t xml:space="preserve">n het minimum was </w:t>
      </w:r>
      <w:r w:rsidR="000C666E" w:rsidRPr="000C666E">
        <w:rPr>
          <w:rFonts w:ascii="Arial" w:hAnsi="Arial" w:cs="Arial"/>
          <w:sz w:val="20"/>
          <w:szCs w:val="20"/>
        </w:rPr>
        <w:t>1</w:t>
      </w:r>
      <w:r w:rsidR="4CA11B1A" w:rsidRPr="00821FAA">
        <w:rPr>
          <w:rFonts w:ascii="Arial" w:hAnsi="Arial" w:cs="Arial"/>
          <w:sz w:val="20"/>
          <w:szCs w:val="20"/>
        </w:rPr>
        <w:t>5</w:t>
      </w:r>
      <w:r w:rsidRPr="000C666E">
        <w:rPr>
          <w:rFonts w:ascii="Arial" w:hAnsi="Arial" w:cs="Arial"/>
          <w:sz w:val="20"/>
          <w:szCs w:val="20"/>
        </w:rPr>
        <w:t xml:space="preserve">% en het maximum </w:t>
      </w:r>
      <w:r w:rsidR="000C666E" w:rsidRPr="000C666E">
        <w:rPr>
          <w:rFonts w:ascii="Arial" w:hAnsi="Arial" w:cs="Arial"/>
          <w:sz w:val="20"/>
          <w:szCs w:val="20"/>
        </w:rPr>
        <w:t>9</w:t>
      </w:r>
      <w:r w:rsidR="4CA11B1A" w:rsidRPr="000C666E">
        <w:rPr>
          <w:rFonts w:ascii="Arial" w:hAnsi="Arial" w:cs="Arial"/>
          <w:sz w:val="20"/>
          <w:szCs w:val="20"/>
        </w:rPr>
        <w:t>8</w:t>
      </w:r>
      <w:r w:rsidRPr="000C666E">
        <w:rPr>
          <w:rFonts w:ascii="Arial" w:hAnsi="Arial" w:cs="Arial"/>
          <w:sz w:val="20"/>
          <w:szCs w:val="20"/>
        </w:rPr>
        <w:t>%.</w:t>
      </w:r>
      <w:r w:rsidRPr="009824F5">
        <w:rPr>
          <w:rFonts w:ascii="Arial" w:hAnsi="Arial" w:cs="Arial"/>
          <w:sz w:val="20"/>
          <w:szCs w:val="20"/>
        </w:rPr>
        <w:t xml:space="preserve"> </w:t>
      </w:r>
    </w:p>
    <w:p w14:paraId="14967322" w14:textId="54CA5CA3" w:rsidR="002F1299" w:rsidRDefault="002F1299" w:rsidP="00821FAA">
      <w:pPr>
        <w:spacing w:line="360" w:lineRule="auto"/>
        <w:rPr>
          <w:rFonts w:ascii="Arial" w:hAnsi="Arial" w:cs="Arial"/>
          <w:i/>
          <w:iCs/>
          <w:sz w:val="20"/>
          <w:szCs w:val="20"/>
        </w:rPr>
      </w:pPr>
      <w:r w:rsidRPr="00821FAA">
        <w:rPr>
          <w:rFonts w:ascii="Arial" w:hAnsi="Arial" w:cs="Arial"/>
          <w:i/>
          <w:iCs/>
          <w:sz w:val="20"/>
          <w:szCs w:val="20"/>
        </w:rPr>
        <w:t xml:space="preserve">Tabel 1 – Het percentage ondervoede patiënten met een adequate eiwitinname op de vierde opnamedag </w:t>
      </w:r>
    </w:p>
    <w:tbl>
      <w:tblPr>
        <w:tblStyle w:val="Tabelraster"/>
        <w:tblW w:w="9061" w:type="dxa"/>
        <w:tblLayout w:type="fixed"/>
        <w:tblLook w:val="04A0" w:firstRow="1" w:lastRow="0" w:firstColumn="1" w:lastColumn="0" w:noHBand="0" w:noVBand="1"/>
      </w:tblPr>
      <w:tblGrid>
        <w:gridCol w:w="4069"/>
        <w:gridCol w:w="1664"/>
        <w:gridCol w:w="1664"/>
        <w:gridCol w:w="1664"/>
      </w:tblGrid>
      <w:tr w:rsidR="000E36E4" w:rsidRPr="002D7147" w14:paraId="104A9D5D" w14:textId="77777777" w:rsidTr="3ADC7190">
        <w:trPr>
          <w:trHeight w:val="290"/>
        </w:trPr>
        <w:tc>
          <w:tcPr>
            <w:tcW w:w="1222" w:type="pct"/>
            <w:shd w:val="clear" w:color="auto" w:fill="548DD4" w:themeFill="text2" w:themeFillTint="99"/>
            <w:noWrap/>
            <w:vAlign w:val="center"/>
            <w:hideMark/>
          </w:tcPr>
          <w:p w14:paraId="0A9030D1" w14:textId="05E2231F" w:rsidR="0088561B" w:rsidRPr="00AA03DA" w:rsidRDefault="0088561B" w:rsidP="0088561B">
            <w:pPr>
              <w:spacing w:line="360" w:lineRule="auto"/>
              <w:rPr>
                <w:rFonts w:ascii="Arial" w:hAnsi="Arial" w:cs="Arial"/>
                <w:b/>
                <w:bCs/>
                <w:i/>
                <w:iCs/>
                <w:color w:val="FFFFFF" w:themeColor="background1"/>
                <w:sz w:val="20"/>
                <w:szCs w:val="20"/>
              </w:rPr>
            </w:pPr>
            <w:bookmarkStart w:id="0" w:name="_Hlk24705945"/>
            <w:r w:rsidRPr="00AA03DA">
              <w:rPr>
                <w:rFonts w:ascii="Arial" w:hAnsi="Arial" w:cs="Arial"/>
                <w:color w:val="FFFFFF" w:themeColor="background1"/>
                <w:sz w:val="20"/>
                <w:szCs w:val="20"/>
              </w:rPr>
              <w:t>Ziekenhuis</w:t>
            </w:r>
          </w:p>
        </w:tc>
        <w:tc>
          <w:tcPr>
            <w:tcW w:w="500" w:type="pct"/>
            <w:shd w:val="clear" w:color="auto" w:fill="548DD4" w:themeFill="text2" w:themeFillTint="99"/>
            <w:noWrap/>
            <w:vAlign w:val="center"/>
            <w:hideMark/>
          </w:tcPr>
          <w:p w14:paraId="58AD691D" w14:textId="355A5B45" w:rsidR="0088561B" w:rsidRPr="00AA03DA" w:rsidRDefault="0088561B" w:rsidP="00354519">
            <w:pPr>
              <w:spacing w:line="360" w:lineRule="auto"/>
              <w:jc w:val="center"/>
              <w:rPr>
                <w:rFonts w:ascii="Arial" w:hAnsi="Arial" w:cs="Arial"/>
                <w:i/>
                <w:iCs/>
                <w:color w:val="FFFFFF" w:themeColor="background1"/>
                <w:sz w:val="20"/>
                <w:szCs w:val="20"/>
              </w:rPr>
            </w:pPr>
            <w:r w:rsidRPr="00AA03DA">
              <w:rPr>
                <w:rFonts w:ascii="Arial" w:hAnsi="Arial" w:cs="Arial"/>
                <w:color w:val="FFFFFF" w:themeColor="background1"/>
                <w:sz w:val="20"/>
                <w:szCs w:val="20"/>
              </w:rPr>
              <w:t>Teller: aantal ondervoede volwassen patiënten met voldoende eiwit inname</w:t>
            </w:r>
          </w:p>
        </w:tc>
        <w:tc>
          <w:tcPr>
            <w:tcW w:w="500" w:type="pct"/>
            <w:shd w:val="clear" w:color="auto" w:fill="548DD4" w:themeFill="text2" w:themeFillTint="99"/>
            <w:noWrap/>
            <w:vAlign w:val="center"/>
            <w:hideMark/>
          </w:tcPr>
          <w:p w14:paraId="0FA6574D" w14:textId="60022E4A" w:rsidR="0088561B" w:rsidRPr="00AA03DA" w:rsidRDefault="0088561B" w:rsidP="00354519">
            <w:pPr>
              <w:spacing w:line="360" w:lineRule="auto"/>
              <w:jc w:val="center"/>
              <w:rPr>
                <w:rFonts w:ascii="Arial" w:hAnsi="Arial" w:cs="Arial"/>
                <w:i/>
                <w:iCs/>
                <w:color w:val="FFFFFF" w:themeColor="background1"/>
                <w:sz w:val="20"/>
                <w:szCs w:val="20"/>
              </w:rPr>
            </w:pPr>
            <w:r w:rsidRPr="00AA03DA">
              <w:rPr>
                <w:rFonts w:ascii="Arial" w:hAnsi="Arial" w:cs="Arial"/>
                <w:color w:val="FFFFFF" w:themeColor="background1"/>
                <w:sz w:val="20"/>
                <w:szCs w:val="20"/>
              </w:rPr>
              <w:t>Noemer: aantal ondervoede volwassen patiënten op de 5</w:t>
            </w:r>
            <w:r w:rsidRPr="00AA03DA">
              <w:rPr>
                <w:rFonts w:ascii="Arial" w:hAnsi="Arial" w:cs="Arial"/>
                <w:color w:val="FFFFFF" w:themeColor="background1"/>
                <w:sz w:val="20"/>
                <w:szCs w:val="20"/>
                <w:vertAlign w:val="superscript"/>
              </w:rPr>
              <w:t>e</w:t>
            </w:r>
            <w:r w:rsidRPr="00AA03DA">
              <w:rPr>
                <w:rFonts w:ascii="Arial" w:hAnsi="Arial" w:cs="Arial"/>
                <w:color w:val="FFFFFF" w:themeColor="background1"/>
                <w:sz w:val="20"/>
                <w:szCs w:val="20"/>
              </w:rPr>
              <w:t xml:space="preserve"> dag</w:t>
            </w:r>
          </w:p>
        </w:tc>
        <w:tc>
          <w:tcPr>
            <w:tcW w:w="500" w:type="pct"/>
            <w:shd w:val="clear" w:color="auto" w:fill="548DD4" w:themeFill="text2" w:themeFillTint="99"/>
            <w:noWrap/>
            <w:vAlign w:val="center"/>
            <w:hideMark/>
          </w:tcPr>
          <w:p w14:paraId="7B6FEFAC" w14:textId="544009AD" w:rsidR="0088561B" w:rsidRPr="00AA03DA" w:rsidRDefault="0088561B" w:rsidP="00354519">
            <w:pPr>
              <w:spacing w:line="360" w:lineRule="auto"/>
              <w:jc w:val="center"/>
              <w:rPr>
                <w:rFonts w:ascii="Arial" w:hAnsi="Arial" w:cs="Arial"/>
                <w:i/>
                <w:iCs/>
                <w:color w:val="FFFFFF" w:themeColor="background1"/>
                <w:sz w:val="20"/>
                <w:szCs w:val="20"/>
              </w:rPr>
            </w:pPr>
            <w:r w:rsidRPr="00AA03DA">
              <w:rPr>
                <w:rFonts w:ascii="Arial" w:hAnsi="Arial" w:cs="Arial"/>
                <w:color w:val="FFFFFF" w:themeColor="background1"/>
                <w:sz w:val="20"/>
                <w:szCs w:val="20"/>
              </w:rPr>
              <w:t>Percentage ondervoede patiënten met voldoende eiwit</w:t>
            </w:r>
          </w:p>
        </w:tc>
      </w:tr>
      <w:tr w:rsidR="000E36E4" w:rsidRPr="00F839C1" w14:paraId="0ACCE0BD" w14:textId="77777777" w:rsidTr="3ADC7190">
        <w:trPr>
          <w:trHeight w:val="227"/>
        </w:trPr>
        <w:tc>
          <w:tcPr>
            <w:tcW w:w="1222" w:type="pct"/>
            <w:noWrap/>
            <w:vAlign w:val="center"/>
            <w:hideMark/>
          </w:tcPr>
          <w:p w14:paraId="4E45B072" w14:textId="77777777" w:rsidR="00F839C1" w:rsidRPr="00F839C1" w:rsidRDefault="00F839C1" w:rsidP="00F839C1">
            <w:pPr>
              <w:spacing w:after="0" w:line="240" w:lineRule="auto"/>
              <w:rPr>
                <w:rFonts w:cs="Calibri"/>
                <w:bCs/>
                <w:color w:val="000000"/>
                <w:sz w:val="22"/>
                <w:szCs w:val="22"/>
              </w:rPr>
            </w:pPr>
            <w:r w:rsidRPr="00F839C1">
              <w:rPr>
                <w:rFonts w:cs="Calibri"/>
                <w:bCs/>
                <w:color w:val="000000"/>
                <w:sz w:val="22"/>
                <w:szCs w:val="22"/>
              </w:rPr>
              <w:t>Albert Schweitzer Ziekenhuis (Dordrecht)</w:t>
            </w:r>
          </w:p>
        </w:tc>
        <w:tc>
          <w:tcPr>
            <w:tcW w:w="500" w:type="pct"/>
            <w:noWrap/>
            <w:vAlign w:val="center"/>
            <w:hideMark/>
          </w:tcPr>
          <w:p w14:paraId="628EF14F" w14:textId="77777777" w:rsidR="00F839C1" w:rsidRPr="00F839C1" w:rsidRDefault="00F839C1" w:rsidP="00354519">
            <w:pPr>
              <w:spacing w:after="0" w:line="240" w:lineRule="auto"/>
              <w:jc w:val="center"/>
              <w:rPr>
                <w:rFonts w:cs="Calibri"/>
                <w:color w:val="000000"/>
                <w:sz w:val="22"/>
                <w:szCs w:val="22"/>
              </w:rPr>
            </w:pPr>
            <w:r w:rsidRPr="00F839C1">
              <w:rPr>
                <w:rFonts w:cs="Calibri"/>
                <w:color w:val="000000"/>
                <w:sz w:val="22"/>
                <w:szCs w:val="22"/>
              </w:rPr>
              <w:t>1495</w:t>
            </w:r>
          </w:p>
        </w:tc>
        <w:tc>
          <w:tcPr>
            <w:tcW w:w="500" w:type="pct"/>
            <w:noWrap/>
            <w:vAlign w:val="center"/>
            <w:hideMark/>
          </w:tcPr>
          <w:p w14:paraId="20CC531F" w14:textId="77777777" w:rsidR="00F839C1" w:rsidRPr="00F839C1" w:rsidRDefault="00F839C1" w:rsidP="00354519">
            <w:pPr>
              <w:spacing w:after="0" w:line="240" w:lineRule="auto"/>
              <w:jc w:val="center"/>
              <w:rPr>
                <w:rFonts w:cs="Calibri"/>
                <w:color w:val="000000"/>
                <w:sz w:val="22"/>
                <w:szCs w:val="22"/>
              </w:rPr>
            </w:pPr>
            <w:r w:rsidRPr="00F839C1">
              <w:rPr>
                <w:rFonts w:cs="Calibri"/>
                <w:color w:val="000000"/>
                <w:sz w:val="22"/>
                <w:szCs w:val="22"/>
              </w:rPr>
              <w:t>1518</w:t>
            </w:r>
          </w:p>
        </w:tc>
        <w:tc>
          <w:tcPr>
            <w:tcW w:w="500" w:type="pct"/>
            <w:noWrap/>
            <w:vAlign w:val="center"/>
            <w:hideMark/>
          </w:tcPr>
          <w:p w14:paraId="599D838F" w14:textId="77777777" w:rsidR="00F839C1" w:rsidRPr="00F839C1" w:rsidRDefault="00F839C1" w:rsidP="00354519">
            <w:pPr>
              <w:spacing w:after="0" w:line="240" w:lineRule="auto"/>
              <w:jc w:val="center"/>
              <w:rPr>
                <w:rFonts w:cs="Calibri"/>
                <w:color w:val="000000"/>
                <w:sz w:val="22"/>
                <w:szCs w:val="22"/>
              </w:rPr>
            </w:pPr>
            <w:r w:rsidRPr="00F839C1">
              <w:rPr>
                <w:rFonts w:cs="Calibri"/>
                <w:color w:val="000000"/>
                <w:sz w:val="22"/>
                <w:szCs w:val="22"/>
              </w:rPr>
              <w:t>98</w:t>
            </w:r>
          </w:p>
        </w:tc>
      </w:tr>
      <w:tr w:rsidR="000E36E4" w:rsidRPr="002D7147" w14:paraId="3C7C4B5C" w14:textId="77777777" w:rsidTr="3ADC7190">
        <w:trPr>
          <w:trHeight w:val="227"/>
        </w:trPr>
        <w:tc>
          <w:tcPr>
            <w:tcW w:w="1222" w:type="pct"/>
            <w:shd w:val="clear" w:color="auto" w:fill="C6D9F1" w:themeFill="text2" w:themeFillTint="33"/>
            <w:noWrap/>
            <w:vAlign w:val="center"/>
            <w:hideMark/>
          </w:tcPr>
          <w:p w14:paraId="1983A046"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MUMC, Academisch Ziekenhuis Maastricht (Maastricht)</w:t>
            </w:r>
          </w:p>
        </w:tc>
        <w:tc>
          <w:tcPr>
            <w:tcW w:w="500" w:type="pct"/>
            <w:shd w:val="clear" w:color="auto" w:fill="C6D9F1" w:themeFill="text2" w:themeFillTint="33"/>
            <w:noWrap/>
            <w:vAlign w:val="center"/>
            <w:hideMark/>
          </w:tcPr>
          <w:p w14:paraId="69A86CB4"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60</w:t>
            </w:r>
          </w:p>
        </w:tc>
        <w:tc>
          <w:tcPr>
            <w:tcW w:w="500" w:type="pct"/>
            <w:shd w:val="clear" w:color="auto" w:fill="C6D9F1" w:themeFill="text2" w:themeFillTint="33"/>
            <w:noWrap/>
            <w:vAlign w:val="center"/>
            <w:hideMark/>
          </w:tcPr>
          <w:p w14:paraId="7D5F15F8"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74</w:t>
            </w:r>
          </w:p>
        </w:tc>
        <w:tc>
          <w:tcPr>
            <w:tcW w:w="500" w:type="pct"/>
            <w:shd w:val="clear" w:color="auto" w:fill="C6D9F1" w:themeFill="text2" w:themeFillTint="33"/>
            <w:noWrap/>
            <w:vAlign w:val="center"/>
            <w:hideMark/>
          </w:tcPr>
          <w:p w14:paraId="43DAD077"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81</w:t>
            </w:r>
          </w:p>
        </w:tc>
      </w:tr>
      <w:tr w:rsidR="000E36E4" w:rsidRPr="002D7147" w14:paraId="6C726D53" w14:textId="77777777" w:rsidTr="3ADC7190">
        <w:trPr>
          <w:trHeight w:val="227"/>
        </w:trPr>
        <w:tc>
          <w:tcPr>
            <w:tcW w:w="1222" w:type="pct"/>
            <w:noWrap/>
            <w:vAlign w:val="center"/>
            <w:hideMark/>
          </w:tcPr>
          <w:p w14:paraId="0763D201"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Máxima Medisch Centrum (Eindhoven en Veldhoven)</w:t>
            </w:r>
          </w:p>
        </w:tc>
        <w:tc>
          <w:tcPr>
            <w:tcW w:w="500" w:type="pct"/>
            <w:noWrap/>
            <w:vAlign w:val="center"/>
            <w:hideMark/>
          </w:tcPr>
          <w:p w14:paraId="1B7C3214"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997</w:t>
            </w:r>
          </w:p>
        </w:tc>
        <w:tc>
          <w:tcPr>
            <w:tcW w:w="500" w:type="pct"/>
            <w:noWrap/>
            <w:vAlign w:val="center"/>
            <w:hideMark/>
          </w:tcPr>
          <w:p w14:paraId="0699E836"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1290</w:t>
            </w:r>
          </w:p>
        </w:tc>
        <w:tc>
          <w:tcPr>
            <w:tcW w:w="500" w:type="pct"/>
            <w:noWrap/>
            <w:vAlign w:val="center"/>
            <w:hideMark/>
          </w:tcPr>
          <w:p w14:paraId="596E02E8"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77</w:t>
            </w:r>
          </w:p>
        </w:tc>
      </w:tr>
      <w:tr w:rsidR="000E36E4" w:rsidRPr="002D7147" w14:paraId="7A9EFE51" w14:textId="77777777" w:rsidTr="3ADC7190">
        <w:trPr>
          <w:trHeight w:val="227"/>
        </w:trPr>
        <w:tc>
          <w:tcPr>
            <w:tcW w:w="1222" w:type="pct"/>
            <w:shd w:val="clear" w:color="auto" w:fill="C6D9F1" w:themeFill="text2" w:themeFillTint="33"/>
            <w:noWrap/>
            <w:vAlign w:val="center"/>
            <w:hideMark/>
          </w:tcPr>
          <w:p w14:paraId="7CD8EA55"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Wilhelmina Ziekenhuis (Assen)</w:t>
            </w:r>
          </w:p>
        </w:tc>
        <w:tc>
          <w:tcPr>
            <w:tcW w:w="500" w:type="pct"/>
            <w:shd w:val="clear" w:color="auto" w:fill="C6D9F1" w:themeFill="text2" w:themeFillTint="33"/>
            <w:noWrap/>
            <w:vAlign w:val="center"/>
            <w:hideMark/>
          </w:tcPr>
          <w:p w14:paraId="28A2AF59"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272</w:t>
            </w:r>
          </w:p>
        </w:tc>
        <w:tc>
          <w:tcPr>
            <w:tcW w:w="500" w:type="pct"/>
            <w:shd w:val="clear" w:color="auto" w:fill="C6D9F1" w:themeFill="text2" w:themeFillTint="33"/>
            <w:noWrap/>
            <w:vAlign w:val="center"/>
            <w:hideMark/>
          </w:tcPr>
          <w:p w14:paraId="042DB58A"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353</w:t>
            </w:r>
          </w:p>
        </w:tc>
        <w:tc>
          <w:tcPr>
            <w:tcW w:w="500" w:type="pct"/>
            <w:shd w:val="clear" w:color="auto" w:fill="C6D9F1" w:themeFill="text2" w:themeFillTint="33"/>
            <w:noWrap/>
            <w:vAlign w:val="center"/>
            <w:hideMark/>
          </w:tcPr>
          <w:p w14:paraId="689A1831"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77</w:t>
            </w:r>
          </w:p>
        </w:tc>
      </w:tr>
      <w:tr w:rsidR="000E36E4" w:rsidRPr="002D7147" w14:paraId="1C5F746B" w14:textId="77777777" w:rsidTr="3ADC7190">
        <w:trPr>
          <w:trHeight w:val="227"/>
        </w:trPr>
        <w:tc>
          <w:tcPr>
            <w:tcW w:w="1222" w:type="pct"/>
            <w:noWrap/>
            <w:vAlign w:val="center"/>
            <w:hideMark/>
          </w:tcPr>
          <w:p w14:paraId="408F668E" w14:textId="77777777" w:rsidR="0088561B" w:rsidRPr="000E36E4" w:rsidRDefault="0088561B" w:rsidP="0088561B">
            <w:pPr>
              <w:spacing w:line="360" w:lineRule="auto"/>
              <w:rPr>
                <w:rFonts w:ascii="Arial" w:hAnsi="Arial" w:cs="Arial"/>
                <w:bCs/>
                <w:iCs/>
                <w:sz w:val="20"/>
                <w:szCs w:val="20"/>
              </w:rPr>
            </w:pPr>
            <w:proofErr w:type="spellStart"/>
            <w:r w:rsidRPr="000E36E4">
              <w:rPr>
                <w:rFonts w:ascii="Arial" w:hAnsi="Arial" w:cs="Arial"/>
                <w:bCs/>
                <w:iCs/>
                <w:sz w:val="20"/>
                <w:szCs w:val="20"/>
              </w:rPr>
              <w:t>HagaZiekenhuis</w:t>
            </w:r>
            <w:proofErr w:type="spellEnd"/>
            <w:r w:rsidRPr="000E36E4">
              <w:rPr>
                <w:rFonts w:ascii="Arial" w:hAnsi="Arial" w:cs="Arial"/>
                <w:bCs/>
                <w:iCs/>
                <w:sz w:val="20"/>
                <w:szCs w:val="20"/>
              </w:rPr>
              <w:t xml:space="preserve"> (Den Haag)</w:t>
            </w:r>
          </w:p>
        </w:tc>
        <w:tc>
          <w:tcPr>
            <w:tcW w:w="500" w:type="pct"/>
            <w:noWrap/>
            <w:vAlign w:val="center"/>
            <w:hideMark/>
          </w:tcPr>
          <w:p w14:paraId="585E3C9C"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626</w:t>
            </w:r>
          </w:p>
        </w:tc>
        <w:tc>
          <w:tcPr>
            <w:tcW w:w="500" w:type="pct"/>
            <w:noWrap/>
            <w:vAlign w:val="center"/>
            <w:hideMark/>
          </w:tcPr>
          <w:p w14:paraId="32482382"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838</w:t>
            </w:r>
          </w:p>
        </w:tc>
        <w:tc>
          <w:tcPr>
            <w:tcW w:w="500" w:type="pct"/>
            <w:noWrap/>
            <w:vAlign w:val="center"/>
            <w:hideMark/>
          </w:tcPr>
          <w:p w14:paraId="14870F37"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75</w:t>
            </w:r>
          </w:p>
        </w:tc>
      </w:tr>
      <w:tr w:rsidR="000E36E4" w:rsidRPr="002D7147" w14:paraId="690D8C64" w14:textId="77777777" w:rsidTr="3ADC7190">
        <w:trPr>
          <w:trHeight w:val="227"/>
        </w:trPr>
        <w:tc>
          <w:tcPr>
            <w:tcW w:w="1222" w:type="pct"/>
            <w:shd w:val="clear" w:color="auto" w:fill="C6D9F1" w:themeFill="text2" w:themeFillTint="33"/>
            <w:noWrap/>
            <w:vAlign w:val="center"/>
            <w:hideMark/>
          </w:tcPr>
          <w:p w14:paraId="1501F2A2"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Ziekenhuis Gelderse Vallei (Ede)</w:t>
            </w:r>
          </w:p>
        </w:tc>
        <w:tc>
          <w:tcPr>
            <w:tcW w:w="500" w:type="pct"/>
            <w:shd w:val="clear" w:color="auto" w:fill="C6D9F1" w:themeFill="text2" w:themeFillTint="33"/>
            <w:noWrap/>
            <w:vAlign w:val="center"/>
            <w:hideMark/>
          </w:tcPr>
          <w:p w14:paraId="06C5E874"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643</w:t>
            </w:r>
          </w:p>
        </w:tc>
        <w:tc>
          <w:tcPr>
            <w:tcW w:w="500" w:type="pct"/>
            <w:shd w:val="clear" w:color="auto" w:fill="C6D9F1" w:themeFill="text2" w:themeFillTint="33"/>
            <w:noWrap/>
            <w:vAlign w:val="center"/>
            <w:hideMark/>
          </w:tcPr>
          <w:p w14:paraId="71735512"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899</w:t>
            </w:r>
          </w:p>
        </w:tc>
        <w:tc>
          <w:tcPr>
            <w:tcW w:w="500" w:type="pct"/>
            <w:shd w:val="clear" w:color="auto" w:fill="C6D9F1" w:themeFill="text2" w:themeFillTint="33"/>
            <w:noWrap/>
            <w:vAlign w:val="center"/>
            <w:hideMark/>
          </w:tcPr>
          <w:p w14:paraId="709396D0"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72</w:t>
            </w:r>
          </w:p>
        </w:tc>
      </w:tr>
      <w:tr w:rsidR="000E36E4" w:rsidRPr="002D7147" w14:paraId="78F07380" w14:textId="77777777" w:rsidTr="3ADC7190">
        <w:trPr>
          <w:trHeight w:val="227"/>
        </w:trPr>
        <w:tc>
          <w:tcPr>
            <w:tcW w:w="1222" w:type="pct"/>
            <w:noWrap/>
            <w:vAlign w:val="center"/>
            <w:hideMark/>
          </w:tcPr>
          <w:p w14:paraId="47CFC8A5" w14:textId="77777777" w:rsidR="0088561B" w:rsidRPr="000E36E4" w:rsidRDefault="0088561B" w:rsidP="0088561B">
            <w:pPr>
              <w:spacing w:line="360" w:lineRule="auto"/>
              <w:rPr>
                <w:rFonts w:ascii="Arial" w:hAnsi="Arial" w:cs="Arial"/>
                <w:bCs/>
                <w:iCs/>
                <w:sz w:val="20"/>
                <w:szCs w:val="20"/>
              </w:rPr>
            </w:pPr>
            <w:proofErr w:type="spellStart"/>
            <w:r w:rsidRPr="000E36E4">
              <w:rPr>
                <w:rFonts w:ascii="Arial" w:hAnsi="Arial" w:cs="Arial"/>
                <w:bCs/>
                <w:iCs/>
                <w:sz w:val="20"/>
                <w:szCs w:val="20"/>
              </w:rPr>
              <w:t>Treant</w:t>
            </w:r>
            <w:proofErr w:type="spellEnd"/>
            <w:r w:rsidRPr="000E36E4">
              <w:rPr>
                <w:rFonts w:ascii="Arial" w:hAnsi="Arial" w:cs="Arial"/>
                <w:bCs/>
                <w:iCs/>
                <w:sz w:val="20"/>
                <w:szCs w:val="20"/>
              </w:rPr>
              <w:t xml:space="preserve"> Zorggroep, locatie Scheper Ziekenhuis (Emmen)</w:t>
            </w:r>
          </w:p>
        </w:tc>
        <w:tc>
          <w:tcPr>
            <w:tcW w:w="500" w:type="pct"/>
            <w:noWrap/>
            <w:vAlign w:val="center"/>
            <w:hideMark/>
          </w:tcPr>
          <w:p w14:paraId="09514680"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401</w:t>
            </w:r>
          </w:p>
        </w:tc>
        <w:tc>
          <w:tcPr>
            <w:tcW w:w="500" w:type="pct"/>
            <w:noWrap/>
            <w:vAlign w:val="center"/>
            <w:hideMark/>
          </w:tcPr>
          <w:p w14:paraId="0E0A46D6"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565</w:t>
            </w:r>
          </w:p>
        </w:tc>
        <w:tc>
          <w:tcPr>
            <w:tcW w:w="500" w:type="pct"/>
            <w:noWrap/>
            <w:vAlign w:val="center"/>
            <w:hideMark/>
          </w:tcPr>
          <w:p w14:paraId="3B4C4B45"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71</w:t>
            </w:r>
          </w:p>
        </w:tc>
      </w:tr>
      <w:tr w:rsidR="000E36E4" w:rsidRPr="002D7147" w14:paraId="77972629" w14:textId="77777777" w:rsidTr="3ADC7190">
        <w:trPr>
          <w:trHeight w:val="227"/>
        </w:trPr>
        <w:tc>
          <w:tcPr>
            <w:tcW w:w="1222" w:type="pct"/>
            <w:shd w:val="clear" w:color="auto" w:fill="C6D9F1" w:themeFill="text2" w:themeFillTint="33"/>
            <w:noWrap/>
            <w:vAlign w:val="center"/>
            <w:hideMark/>
          </w:tcPr>
          <w:p w14:paraId="3B8BE2BF"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Admiraal De Ruyter Ziekenhuis (Goes en Vlissingen)</w:t>
            </w:r>
          </w:p>
        </w:tc>
        <w:tc>
          <w:tcPr>
            <w:tcW w:w="500" w:type="pct"/>
            <w:shd w:val="clear" w:color="auto" w:fill="C6D9F1" w:themeFill="text2" w:themeFillTint="33"/>
            <w:noWrap/>
            <w:vAlign w:val="center"/>
            <w:hideMark/>
          </w:tcPr>
          <w:p w14:paraId="00868CF0"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413</w:t>
            </w:r>
          </w:p>
        </w:tc>
        <w:tc>
          <w:tcPr>
            <w:tcW w:w="500" w:type="pct"/>
            <w:shd w:val="clear" w:color="auto" w:fill="C6D9F1" w:themeFill="text2" w:themeFillTint="33"/>
            <w:noWrap/>
            <w:vAlign w:val="center"/>
            <w:hideMark/>
          </w:tcPr>
          <w:p w14:paraId="44D9749B"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616</w:t>
            </w:r>
          </w:p>
        </w:tc>
        <w:tc>
          <w:tcPr>
            <w:tcW w:w="500" w:type="pct"/>
            <w:shd w:val="clear" w:color="auto" w:fill="C6D9F1" w:themeFill="text2" w:themeFillTint="33"/>
            <w:noWrap/>
            <w:vAlign w:val="center"/>
            <w:hideMark/>
          </w:tcPr>
          <w:p w14:paraId="655B3899"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67</w:t>
            </w:r>
          </w:p>
        </w:tc>
      </w:tr>
      <w:tr w:rsidR="000E36E4" w:rsidRPr="002D7147" w14:paraId="38F94B76" w14:textId="77777777" w:rsidTr="3ADC7190">
        <w:trPr>
          <w:trHeight w:val="227"/>
        </w:trPr>
        <w:tc>
          <w:tcPr>
            <w:tcW w:w="1222" w:type="pct"/>
            <w:noWrap/>
            <w:vAlign w:val="center"/>
            <w:hideMark/>
          </w:tcPr>
          <w:p w14:paraId="7C9FF843" w14:textId="77777777" w:rsidR="0088561B" w:rsidRPr="000E36E4" w:rsidRDefault="0088561B" w:rsidP="0088561B">
            <w:pPr>
              <w:spacing w:line="360" w:lineRule="auto"/>
              <w:rPr>
                <w:rFonts w:ascii="Arial" w:hAnsi="Arial" w:cs="Arial"/>
                <w:bCs/>
                <w:iCs/>
                <w:sz w:val="20"/>
                <w:szCs w:val="20"/>
              </w:rPr>
            </w:pPr>
            <w:proofErr w:type="spellStart"/>
            <w:r w:rsidRPr="000E36E4">
              <w:rPr>
                <w:rFonts w:ascii="Arial" w:hAnsi="Arial" w:cs="Arial"/>
                <w:bCs/>
                <w:iCs/>
                <w:sz w:val="20"/>
                <w:szCs w:val="20"/>
              </w:rPr>
              <w:t>Treant</w:t>
            </w:r>
            <w:proofErr w:type="spellEnd"/>
            <w:r w:rsidRPr="000E36E4">
              <w:rPr>
                <w:rFonts w:ascii="Arial" w:hAnsi="Arial" w:cs="Arial"/>
                <w:bCs/>
                <w:iCs/>
                <w:sz w:val="20"/>
                <w:szCs w:val="20"/>
              </w:rPr>
              <w:t xml:space="preserve"> Zorggroep, locatie Ziekenhuis Bethesda (Hoogeveen)</w:t>
            </w:r>
          </w:p>
        </w:tc>
        <w:tc>
          <w:tcPr>
            <w:tcW w:w="500" w:type="pct"/>
            <w:noWrap/>
            <w:vAlign w:val="center"/>
            <w:hideMark/>
          </w:tcPr>
          <w:p w14:paraId="20042ED5"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176</w:t>
            </w:r>
          </w:p>
        </w:tc>
        <w:tc>
          <w:tcPr>
            <w:tcW w:w="500" w:type="pct"/>
            <w:noWrap/>
            <w:vAlign w:val="center"/>
            <w:hideMark/>
          </w:tcPr>
          <w:p w14:paraId="5B856B08"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263</w:t>
            </w:r>
          </w:p>
        </w:tc>
        <w:tc>
          <w:tcPr>
            <w:tcW w:w="500" w:type="pct"/>
            <w:noWrap/>
            <w:vAlign w:val="center"/>
            <w:hideMark/>
          </w:tcPr>
          <w:p w14:paraId="286800F4"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67</w:t>
            </w:r>
          </w:p>
        </w:tc>
      </w:tr>
      <w:tr w:rsidR="000E36E4" w:rsidRPr="002D7147" w14:paraId="4BAFA99C" w14:textId="77777777" w:rsidTr="3ADC7190">
        <w:trPr>
          <w:trHeight w:val="227"/>
        </w:trPr>
        <w:tc>
          <w:tcPr>
            <w:tcW w:w="1222" w:type="pct"/>
            <w:shd w:val="clear" w:color="auto" w:fill="C6D9F1" w:themeFill="text2" w:themeFillTint="33"/>
            <w:noWrap/>
            <w:vAlign w:val="center"/>
            <w:hideMark/>
          </w:tcPr>
          <w:p w14:paraId="4ED0B7E5"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Flevoziekenhuis (Almere)</w:t>
            </w:r>
          </w:p>
        </w:tc>
        <w:tc>
          <w:tcPr>
            <w:tcW w:w="500" w:type="pct"/>
            <w:shd w:val="clear" w:color="auto" w:fill="C6D9F1" w:themeFill="text2" w:themeFillTint="33"/>
            <w:noWrap/>
            <w:vAlign w:val="center"/>
            <w:hideMark/>
          </w:tcPr>
          <w:p w14:paraId="382BB7B7"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350</w:t>
            </w:r>
          </w:p>
        </w:tc>
        <w:tc>
          <w:tcPr>
            <w:tcW w:w="500" w:type="pct"/>
            <w:shd w:val="clear" w:color="auto" w:fill="C6D9F1" w:themeFill="text2" w:themeFillTint="33"/>
            <w:noWrap/>
            <w:vAlign w:val="center"/>
            <w:hideMark/>
          </w:tcPr>
          <w:p w14:paraId="0033B410"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524</w:t>
            </w:r>
          </w:p>
        </w:tc>
        <w:tc>
          <w:tcPr>
            <w:tcW w:w="500" w:type="pct"/>
            <w:shd w:val="clear" w:color="auto" w:fill="C6D9F1" w:themeFill="text2" w:themeFillTint="33"/>
            <w:noWrap/>
            <w:vAlign w:val="center"/>
            <w:hideMark/>
          </w:tcPr>
          <w:p w14:paraId="5A8F6F5A"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67</w:t>
            </w:r>
          </w:p>
        </w:tc>
      </w:tr>
      <w:tr w:rsidR="000E36E4" w:rsidRPr="002D7147" w14:paraId="34A24E97" w14:textId="77777777" w:rsidTr="3ADC7190">
        <w:trPr>
          <w:trHeight w:val="227"/>
        </w:trPr>
        <w:tc>
          <w:tcPr>
            <w:tcW w:w="1222" w:type="pct"/>
            <w:noWrap/>
            <w:vAlign w:val="center"/>
            <w:hideMark/>
          </w:tcPr>
          <w:p w14:paraId="2D0AACB3"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lastRenderedPageBreak/>
              <w:t>Martini Ziekenhuis (Groningen)</w:t>
            </w:r>
          </w:p>
        </w:tc>
        <w:tc>
          <w:tcPr>
            <w:tcW w:w="500" w:type="pct"/>
            <w:noWrap/>
            <w:vAlign w:val="center"/>
            <w:hideMark/>
          </w:tcPr>
          <w:p w14:paraId="0D901F81"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357</w:t>
            </w:r>
          </w:p>
        </w:tc>
        <w:tc>
          <w:tcPr>
            <w:tcW w:w="500" w:type="pct"/>
            <w:noWrap/>
            <w:vAlign w:val="center"/>
            <w:hideMark/>
          </w:tcPr>
          <w:p w14:paraId="6D154E7C"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538</w:t>
            </w:r>
          </w:p>
        </w:tc>
        <w:tc>
          <w:tcPr>
            <w:tcW w:w="500" w:type="pct"/>
            <w:noWrap/>
            <w:vAlign w:val="center"/>
            <w:hideMark/>
          </w:tcPr>
          <w:p w14:paraId="6570D4D8"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66</w:t>
            </w:r>
          </w:p>
        </w:tc>
      </w:tr>
      <w:tr w:rsidR="000E36E4" w:rsidRPr="002D7147" w14:paraId="4A019350" w14:textId="77777777" w:rsidTr="3ADC7190">
        <w:trPr>
          <w:trHeight w:val="227"/>
        </w:trPr>
        <w:tc>
          <w:tcPr>
            <w:tcW w:w="1222" w:type="pct"/>
            <w:shd w:val="clear" w:color="auto" w:fill="C6D9F1" w:themeFill="text2" w:themeFillTint="33"/>
            <w:noWrap/>
            <w:vAlign w:val="center"/>
            <w:hideMark/>
          </w:tcPr>
          <w:p w14:paraId="51ADD4D1"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Ziekenhuis Rivierenland (Tiel)</w:t>
            </w:r>
          </w:p>
        </w:tc>
        <w:tc>
          <w:tcPr>
            <w:tcW w:w="500" w:type="pct"/>
            <w:shd w:val="clear" w:color="auto" w:fill="C6D9F1" w:themeFill="text2" w:themeFillTint="33"/>
            <w:noWrap/>
            <w:vAlign w:val="center"/>
            <w:hideMark/>
          </w:tcPr>
          <w:p w14:paraId="14CA273A"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449</w:t>
            </w:r>
          </w:p>
        </w:tc>
        <w:tc>
          <w:tcPr>
            <w:tcW w:w="500" w:type="pct"/>
            <w:shd w:val="clear" w:color="auto" w:fill="C6D9F1" w:themeFill="text2" w:themeFillTint="33"/>
            <w:noWrap/>
            <w:vAlign w:val="center"/>
            <w:hideMark/>
          </w:tcPr>
          <w:p w14:paraId="2A4F929F"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683</w:t>
            </w:r>
          </w:p>
        </w:tc>
        <w:tc>
          <w:tcPr>
            <w:tcW w:w="500" w:type="pct"/>
            <w:shd w:val="clear" w:color="auto" w:fill="C6D9F1" w:themeFill="text2" w:themeFillTint="33"/>
            <w:noWrap/>
            <w:vAlign w:val="center"/>
            <w:hideMark/>
          </w:tcPr>
          <w:p w14:paraId="49B89A3B"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66</w:t>
            </w:r>
          </w:p>
        </w:tc>
      </w:tr>
      <w:tr w:rsidR="000E36E4" w:rsidRPr="002D7147" w14:paraId="1745D9BE" w14:textId="77777777" w:rsidTr="3ADC7190">
        <w:trPr>
          <w:trHeight w:val="227"/>
        </w:trPr>
        <w:tc>
          <w:tcPr>
            <w:tcW w:w="1222" w:type="pct"/>
            <w:noWrap/>
            <w:vAlign w:val="center"/>
            <w:hideMark/>
          </w:tcPr>
          <w:p w14:paraId="397D41A6"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LUMC (Leiden)</w:t>
            </w:r>
          </w:p>
        </w:tc>
        <w:tc>
          <w:tcPr>
            <w:tcW w:w="500" w:type="pct"/>
            <w:noWrap/>
            <w:vAlign w:val="center"/>
            <w:hideMark/>
          </w:tcPr>
          <w:p w14:paraId="154C5220"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351</w:t>
            </w:r>
          </w:p>
        </w:tc>
        <w:tc>
          <w:tcPr>
            <w:tcW w:w="500" w:type="pct"/>
            <w:noWrap/>
            <w:vAlign w:val="center"/>
            <w:hideMark/>
          </w:tcPr>
          <w:p w14:paraId="2BF760C8"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534</w:t>
            </w:r>
          </w:p>
        </w:tc>
        <w:tc>
          <w:tcPr>
            <w:tcW w:w="500" w:type="pct"/>
            <w:noWrap/>
            <w:vAlign w:val="center"/>
            <w:hideMark/>
          </w:tcPr>
          <w:p w14:paraId="4C489340"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66</w:t>
            </w:r>
          </w:p>
        </w:tc>
      </w:tr>
      <w:tr w:rsidR="000E36E4" w:rsidRPr="002D7147" w14:paraId="11681022" w14:textId="77777777" w:rsidTr="3ADC7190">
        <w:trPr>
          <w:trHeight w:val="227"/>
        </w:trPr>
        <w:tc>
          <w:tcPr>
            <w:tcW w:w="1222" w:type="pct"/>
            <w:shd w:val="clear" w:color="auto" w:fill="C6D9F1" w:themeFill="text2" w:themeFillTint="33"/>
            <w:noWrap/>
            <w:vAlign w:val="center"/>
            <w:hideMark/>
          </w:tcPr>
          <w:p w14:paraId="6DBEF92E" w14:textId="77777777" w:rsidR="0088561B" w:rsidRPr="000E36E4" w:rsidRDefault="0088561B" w:rsidP="0088561B">
            <w:pPr>
              <w:spacing w:line="360" w:lineRule="auto"/>
              <w:rPr>
                <w:rFonts w:ascii="Arial" w:hAnsi="Arial" w:cs="Arial"/>
                <w:bCs/>
                <w:iCs/>
                <w:sz w:val="20"/>
                <w:szCs w:val="20"/>
              </w:rPr>
            </w:pPr>
            <w:proofErr w:type="spellStart"/>
            <w:r w:rsidRPr="000E36E4">
              <w:rPr>
                <w:rFonts w:ascii="Arial" w:hAnsi="Arial" w:cs="Arial"/>
                <w:bCs/>
                <w:iCs/>
                <w:sz w:val="20"/>
                <w:szCs w:val="20"/>
              </w:rPr>
              <w:t>Treant</w:t>
            </w:r>
            <w:proofErr w:type="spellEnd"/>
            <w:r w:rsidRPr="000E36E4">
              <w:rPr>
                <w:rFonts w:ascii="Arial" w:hAnsi="Arial" w:cs="Arial"/>
                <w:bCs/>
                <w:iCs/>
                <w:sz w:val="20"/>
                <w:szCs w:val="20"/>
              </w:rPr>
              <w:t xml:space="preserve"> Zorggroep, locatie </w:t>
            </w:r>
            <w:proofErr w:type="spellStart"/>
            <w:r w:rsidRPr="000E36E4">
              <w:rPr>
                <w:rFonts w:ascii="Arial" w:hAnsi="Arial" w:cs="Arial"/>
                <w:bCs/>
                <w:iCs/>
                <w:sz w:val="20"/>
                <w:szCs w:val="20"/>
              </w:rPr>
              <w:t>Refaja</w:t>
            </w:r>
            <w:proofErr w:type="spellEnd"/>
            <w:r w:rsidRPr="000E36E4">
              <w:rPr>
                <w:rFonts w:ascii="Arial" w:hAnsi="Arial" w:cs="Arial"/>
                <w:bCs/>
                <w:iCs/>
                <w:sz w:val="20"/>
                <w:szCs w:val="20"/>
              </w:rPr>
              <w:t xml:space="preserve"> Ziekenhuis (Stadskanaal)</w:t>
            </w:r>
          </w:p>
        </w:tc>
        <w:tc>
          <w:tcPr>
            <w:tcW w:w="500" w:type="pct"/>
            <w:shd w:val="clear" w:color="auto" w:fill="C6D9F1" w:themeFill="text2" w:themeFillTint="33"/>
            <w:noWrap/>
            <w:vAlign w:val="center"/>
            <w:hideMark/>
          </w:tcPr>
          <w:p w14:paraId="526A4B87"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240</w:t>
            </w:r>
          </w:p>
        </w:tc>
        <w:tc>
          <w:tcPr>
            <w:tcW w:w="500" w:type="pct"/>
            <w:shd w:val="clear" w:color="auto" w:fill="C6D9F1" w:themeFill="text2" w:themeFillTint="33"/>
            <w:noWrap/>
            <w:vAlign w:val="center"/>
            <w:hideMark/>
          </w:tcPr>
          <w:p w14:paraId="52E05096"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368</w:t>
            </w:r>
          </w:p>
        </w:tc>
        <w:tc>
          <w:tcPr>
            <w:tcW w:w="500" w:type="pct"/>
            <w:shd w:val="clear" w:color="auto" w:fill="C6D9F1" w:themeFill="text2" w:themeFillTint="33"/>
            <w:noWrap/>
            <w:vAlign w:val="center"/>
            <w:hideMark/>
          </w:tcPr>
          <w:p w14:paraId="02805C78"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65</w:t>
            </w:r>
          </w:p>
        </w:tc>
      </w:tr>
      <w:tr w:rsidR="000E36E4" w:rsidRPr="002D7147" w14:paraId="110C4295" w14:textId="77777777" w:rsidTr="3ADC7190">
        <w:trPr>
          <w:trHeight w:val="227"/>
        </w:trPr>
        <w:tc>
          <w:tcPr>
            <w:tcW w:w="1222" w:type="pct"/>
            <w:noWrap/>
            <w:vAlign w:val="center"/>
            <w:hideMark/>
          </w:tcPr>
          <w:p w14:paraId="603FA618"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 xml:space="preserve">Maasziekenhuis </w:t>
            </w:r>
            <w:proofErr w:type="spellStart"/>
            <w:r w:rsidRPr="000E36E4">
              <w:rPr>
                <w:rFonts w:ascii="Arial" w:hAnsi="Arial" w:cs="Arial"/>
                <w:bCs/>
                <w:iCs/>
                <w:sz w:val="20"/>
                <w:szCs w:val="20"/>
              </w:rPr>
              <w:t>Pantein</w:t>
            </w:r>
            <w:proofErr w:type="spellEnd"/>
            <w:r w:rsidRPr="000E36E4">
              <w:rPr>
                <w:rFonts w:ascii="Arial" w:hAnsi="Arial" w:cs="Arial"/>
                <w:bCs/>
                <w:iCs/>
                <w:sz w:val="20"/>
                <w:szCs w:val="20"/>
              </w:rPr>
              <w:t xml:space="preserve"> (Boxmeer)</w:t>
            </w:r>
          </w:p>
        </w:tc>
        <w:tc>
          <w:tcPr>
            <w:tcW w:w="500" w:type="pct"/>
            <w:noWrap/>
            <w:vAlign w:val="center"/>
            <w:hideMark/>
          </w:tcPr>
          <w:p w14:paraId="04D3CAFA"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181</w:t>
            </w:r>
          </w:p>
        </w:tc>
        <w:tc>
          <w:tcPr>
            <w:tcW w:w="500" w:type="pct"/>
            <w:noWrap/>
            <w:vAlign w:val="center"/>
            <w:hideMark/>
          </w:tcPr>
          <w:p w14:paraId="4C1E8DA5"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279</w:t>
            </w:r>
          </w:p>
        </w:tc>
        <w:tc>
          <w:tcPr>
            <w:tcW w:w="500" w:type="pct"/>
            <w:noWrap/>
            <w:vAlign w:val="center"/>
            <w:hideMark/>
          </w:tcPr>
          <w:p w14:paraId="4B2CCEF4"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65</w:t>
            </w:r>
          </w:p>
        </w:tc>
      </w:tr>
      <w:tr w:rsidR="000E36E4" w:rsidRPr="002D7147" w14:paraId="1ED74C42" w14:textId="77777777" w:rsidTr="3ADC7190">
        <w:trPr>
          <w:trHeight w:val="227"/>
        </w:trPr>
        <w:tc>
          <w:tcPr>
            <w:tcW w:w="1222" w:type="pct"/>
            <w:shd w:val="clear" w:color="auto" w:fill="C6D9F1" w:themeFill="text2" w:themeFillTint="33"/>
            <w:noWrap/>
            <w:vAlign w:val="center"/>
            <w:hideMark/>
          </w:tcPr>
          <w:p w14:paraId="1E62FCBD"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Ommelander Ziekenhuis Groep (Delfzijl en Winschoten)</w:t>
            </w:r>
          </w:p>
        </w:tc>
        <w:tc>
          <w:tcPr>
            <w:tcW w:w="500" w:type="pct"/>
            <w:shd w:val="clear" w:color="auto" w:fill="C6D9F1" w:themeFill="text2" w:themeFillTint="33"/>
            <w:noWrap/>
            <w:vAlign w:val="center"/>
            <w:hideMark/>
          </w:tcPr>
          <w:p w14:paraId="56869163"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42</w:t>
            </w:r>
          </w:p>
        </w:tc>
        <w:tc>
          <w:tcPr>
            <w:tcW w:w="500" w:type="pct"/>
            <w:shd w:val="clear" w:color="auto" w:fill="C6D9F1" w:themeFill="text2" w:themeFillTint="33"/>
            <w:noWrap/>
            <w:vAlign w:val="center"/>
            <w:hideMark/>
          </w:tcPr>
          <w:p w14:paraId="03845BAF"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65</w:t>
            </w:r>
          </w:p>
        </w:tc>
        <w:tc>
          <w:tcPr>
            <w:tcW w:w="500" w:type="pct"/>
            <w:shd w:val="clear" w:color="auto" w:fill="C6D9F1" w:themeFill="text2" w:themeFillTint="33"/>
            <w:noWrap/>
            <w:vAlign w:val="center"/>
            <w:hideMark/>
          </w:tcPr>
          <w:p w14:paraId="07BDFE74"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65</w:t>
            </w:r>
          </w:p>
        </w:tc>
      </w:tr>
      <w:tr w:rsidR="000E36E4" w:rsidRPr="002D7147" w14:paraId="7B843A9B" w14:textId="77777777" w:rsidTr="3ADC7190">
        <w:trPr>
          <w:trHeight w:val="227"/>
        </w:trPr>
        <w:tc>
          <w:tcPr>
            <w:tcW w:w="1222" w:type="pct"/>
            <w:noWrap/>
            <w:vAlign w:val="center"/>
            <w:hideMark/>
          </w:tcPr>
          <w:p w14:paraId="44954895"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RIVAS Zorggroep, Beatrixziekenhuis (Gorinchem)</w:t>
            </w:r>
          </w:p>
        </w:tc>
        <w:tc>
          <w:tcPr>
            <w:tcW w:w="500" w:type="pct"/>
            <w:noWrap/>
            <w:vAlign w:val="center"/>
            <w:hideMark/>
          </w:tcPr>
          <w:p w14:paraId="2E0E5658"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221</w:t>
            </w:r>
          </w:p>
        </w:tc>
        <w:tc>
          <w:tcPr>
            <w:tcW w:w="500" w:type="pct"/>
            <w:noWrap/>
            <w:vAlign w:val="center"/>
            <w:hideMark/>
          </w:tcPr>
          <w:p w14:paraId="77133C1E"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342</w:t>
            </w:r>
          </w:p>
        </w:tc>
        <w:tc>
          <w:tcPr>
            <w:tcW w:w="500" w:type="pct"/>
            <w:noWrap/>
            <w:vAlign w:val="center"/>
            <w:hideMark/>
          </w:tcPr>
          <w:p w14:paraId="37F6360C"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65</w:t>
            </w:r>
          </w:p>
        </w:tc>
      </w:tr>
      <w:tr w:rsidR="000E36E4" w:rsidRPr="002D7147" w14:paraId="7A05B899" w14:textId="77777777" w:rsidTr="3ADC7190">
        <w:trPr>
          <w:trHeight w:val="227"/>
        </w:trPr>
        <w:tc>
          <w:tcPr>
            <w:tcW w:w="1222" w:type="pct"/>
            <w:shd w:val="clear" w:color="auto" w:fill="C6D9F1" w:themeFill="text2" w:themeFillTint="33"/>
            <w:noWrap/>
            <w:vAlign w:val="center"/>
            <w:hideMark/>
          </w:tcPr>
          <w:p w14:paraId="1AC93AC1"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Haaglanden Medisch Centrum</w:t>
            </w:r>
          </w:p>
        </w:tc>
        <w:tc>
          <w:tcPr>
            <w:tcW w:w="500" w:type="pct"/>
            <w:shd w:val="clear" w:color="auto" w:fill="C6D9F1" w:themeFill="text2" w:themeFillTint="33"/>
            <w:noWrap/>
            <w:vAlign w:val="center"/>
            <w:hideMark/>
          </w:tcPr>
          <w:p w14:paraId="34DFCE10"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1202</w:t>
            </w:r>
          </w:p>
        </w:tc>
        <w:tc>
          <w:tcPr>
            <w:tcW w:w="500" w:type="pct"/>
            <w:shd w:val="clear" w:color="auto" w:fill="C6D9F1" w:themeFill="text2" w:themeFillTint="33"/>
            <w:noWrap/>
            <w:vAlign w:val="center"/>
            <w:hideMark/>
          </w:tcPr>
          <w:p w14:paraId="08F10E63"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1903</w:t>
            </w:r>
          </w:p>
        </w:tc>
        <w:tc>
          <w:tcPr>
            <w:tcW w:w="500" w:type="pct"/>
            <w:shd w:val="clear" w:color="auto" w:fill="C6D9F1" w:themeFill="text2" w:themeFillTint="33"/>
            <w:noWrap/>
            <w:vAlign w:val="center"/>
            <w:hideMark/>
          </w:tcPr>
          <w:p w14:paraId="22C1A5E3"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63</w:t>
            </w:r>
          </w:p>
        </w:tc>
      </w:tr>
      <w:tr w:rsidR="000E36E4" w:rsidRPr="002D7147" w14:paraId="204147C5" w14:textId="77777777" w:rsidTr="3ADC7190">
        <w:trPr>
          <w:trHeight w:val="227"/>
        </w:trPr>
        <w:tc>
          <w:tcPr>
            <w:tcW w:w="1222" w:type="pct"/>
            <w:noWrap/>
            <w:vAlign w:val="center"/>
            <w:hideMark/>
          </w:tcPr>
          <w:p w14:paraId="4887BC31" w14:textId="4218A66D" w:rsidR="0088561B" w:rsidRPr="000E36E4" w:rsidRDefault="0088561B" w:rsidP="3ADC7190">
            <w:pPr>
              <w:rPr>
                <w:rFonts w:ascii="Arial" w:eastAsia="Arial" w:hAnsi="Arial" w:cs="Arial"/>
                <w:sz w:val="20"/>
                <w:szCs w:val="20"/>
              </w:rPr>
            </w:pPr>
            <w:proofErr w:type="spellStart"/>
            <w:r w:rsidRPr="3ADC7190">
              <w:rPr>
                <w:rFonts w:ascii="Arial" w:eastAsia="Arial" w:hAnsi="Arial" w:cs="Arial"/>
                <w:sz w:val="20"/>
                <w:szCs w:val="20"/>
              </w:rPr>
              <w:t>Ikazia</w:t>
            </w:r>
            <w:proofErr w:type="spellEnd"/>
            <w:r w:rsidRPr="3ADC7190">
              <w:rPr>
                <w:rFonts w:ascii="Arial" w:eastAsia="Arial" w:hAnsi="Arial" w:cs="Arial"/>
                <w:sz w:val="20"/>
                <w:szCs w:val="20"/>
              </w:rPr>
              <w:t xml:space="preserve"> Ziekenhuis (Rotterdam)</w:t>
            </w:r>
          </w:p>
        </w:tc>
        <w:tc>
          <w:tcPr>
            <w:tcW w:w="500" w:type="pct"/>
            <w:noWrap/>
            <w:vAlign w:val="center"/>
            <w:hideMark/>
          </w:tcPr>
          <w:p w14:paraId="1A4B9253"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624</w:t>
            </w:r>
          </w:p>
        </w:tc>
        <w:tc>
          <w:tcPr>
            <w:tcW w:w="500" w:type="pct"/>
            <w:noWrap/>
            <w:vAlign w:val="center"/>
            <w:hideMark/>
          </w:tcPr>
          <w:p w14:paraId="60392A8E"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988</w:t>
            </w:r>
          </w:p>
        </w:tc>
        <w:tc>
          <w:tcPr>
            <w:tcW w:w="500" w:type="pct"/>
            <w:noWrap/>
            <w:vAlign w:val="center"/>
            <w:hideMark/>
          </w:tcPr>
          <w:p w14:paraId="0C227077"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63</w:t>
            </w:r>
          </w:p>
        </w:tc>
      </w:tr>
      <w:tr w:rsidR="000E36E4" w:rsidRPr="002D7147" w14:paraId="77B2E8C3" w14:textId="77777777" w:rsidTr="3ADC7190">
        <w:trPr>
          <w:trHeight w:val="227"/>
        </w:trPr>
        <w:tc>
          <w:tcPr>
            <w:tcW w:w="1222" w:type="pct"/>
            <w:shd w:val="clear" w:color="auto" w:fill="C6D9F1" w:themeFill="text2" w:themeFillTint="33"/>
            <w:noWrap/>
            <w:vAlign w:val="center"/>
            <w:hideMark/>
          </w:tcPr>
          <w:p w14:paraId="036B0F6F"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UMC Utrecht (Utrecht)</w:t>
            </w:r>
          </w:p>
        </w:tc>
        <w:tc>
          <w:tcPr>
            <w:tcW w:w="500" w:type="pct"/>
            <w:shd w:val="clear" w:color="auto" w:fill="C6D9F1" w:themeFill="text2" w:themeFillTint="33"/>
            <w:noWrap/>
            <w:vAlign w:val="center"/>
            <w:hideMark/>
          </w:tcPr>
          <w:p w14:paraId="3D3BD803"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661</w:t>
            </w:r>
          </w:p>
        </w:tc>
        <w:tc>
          <w:tcPr>
            <w:tcW w:w="500" w:type="pct"/>
            <w:shd w:val="clear" w:color="auto" w:fill="C6D9F1" w:themeFill="text2" w:themeFillTint="33"/>
            <w:noWrap/>
            <w:vAlign w:val="center"/>
            <w:hideMark/>
          </w:tcPr>
          <w:p w14:paraId="3BDAB7E4"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1057</w:t>
            </w:r>
          </w:p>
        </w:tc>
        <w:tc>
          <w:tcPr>
            <w:tcW w:w="500" w:type="pct"/>
            <w:shd w:val="clear" w:color="auto" w:fill="C6D9F1" w:themeFill="text2" w:themeFillTint="33"/>
            <w:noWrap/>
            <w:vAlign w:val="center"/>
            <w:hideMark/>
          </w:tcPr>
          <w:p w14:paraId="50CD86A3"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63</w:t>
            </w:r>
          </w:p>
        </w:tc>
      </w:tr>
      <w:tr w:rsidR="000E36E4" w:rsidRPr="002D7147" w14:paraId="5C98DEB7" w14:textId="77777777" w:rsidTr="3ADC7190">
        <w:trPr>
          <w:trHeight w:val="227"/>
        </w:trPr>
        <w:tc>
          <w:tcPr>
            <w:tcW w:w="1222" w:type="pct"/>
            <w:noWrap/>
            <w:vAlign w:val="center"/>
            <w:hideMark/>
          </w:tcPr>
          <w:p w14:paraId="259880F8"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 xml:space="preserve">Onze Lieve </w:t>
            </w:r>
            <w:proofErr w:type="spellStart"/>
            <w:r w:rsidRPr="000E36E4">
              <w:rPr>
                <w:rFonts w:ascii="Arial" w:hAnsi="Arial" w:cs="Arial"/>
                <w:bCs/>
                <w:iCs/>
                <w:sz w:val="20"/>
                <w:szCs w:val="20"/>
              </w:rPr>
              <w:t>Vrouwe</w:t>
            </w:r>
            <w:proofErr w:type="spellEnd"/>
            <w:r w:rsidRPr="000E36E4">
              <w:rPr>
                <w:rFonts w:ascii="Arial" w:hAnsi="Arial" w:cs="Arial"/>
                <w:bCs/>
                <w:iCs/>
                <w:sz w:val="20"/>
                <w:szCs w:val="20"/>
              </w:rPr>
              <w:t xml:space="preserve"> Gasthuis (Amsterdam)</w:t>
            </w:r>
          </w:p>
        </w:tc>
        <w:tc>
          <w:tcPr>
            <w:tcW w:w="500" w:type="pct"/>
            <w:noWrap/>
            <w:vAlign w:val="center"/>
            <w:hideMark/>
          </w:tcPr>
          <w:p w14:paraId="669874F2"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666</w:t>
            </w:r>
          </w:p>
        </w:tc>
        <w:tc>
          <w:tcPr>
            <w:tcW w:w="500" w:type="pct"/>
            <w:noWrap/>
            <w:vAlign w:val="center"/>
            <w:hideMark/>
          </w:tcPr>
          <w:p w14:paraId="01CB535E"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1090</w:t>
            </w:r>
          </w:p>
        </w:tc>
        <w:tc>
          <w:tcPr>
            <w:tcW w:w="500" w:type="pct"/>
            <w:noWrap/>
            <w:vAlign w:val="center"/>
            <w:hideMark/>
          </w:tcPr>
          <w:p w14:paraId="7049DC64"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61</w:t>
            </w:r>
          </w:p>
        </w:tc>
      </w:tr>
      <w:tr w:rsidR="000E36E4" w:rsidRPr="002D7147" w14:paraId="3FDACF99" w14:textId="77777777" w:rsidTr="3ADC7190">
        <w:trPr>
          <w:trHeight w:val="227"/>
        </w:trPr>
        <w:tc>
          <w:tcPr>
            <w:tcW w:w="1222" w:type="pct"/>
            <w:shd w:val="clear" w:color="auto" w:fill="C6D9F1" w:themeFill="text2" w:themeFillTint="33"/>
            <w:noWrap/>
            <w:vAlign w:val="center"/>
            <w:hideMark/>
          </w:tcPr>
          <w:p w14:paraId="6FA50318"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 xml:space="preserve">Het </w:t>
            </w:r>
            <w:proofErr w:type="spellStart"/>
            <w:r w:rsidRPr="000E36E4">
              <w:rPr>
                <w:rFonts w:ascii="Arial" w:hAnsi="Arial" w:cs="Arial"/>
                <w:bCs/>
                <w:iCs/>
                <w:sz w:val="20"/>
                <w:szCs w:val="20"/>
              </w:rPr>
              <w:t>LangeLand</w:t>
            </w:r>
            <w:proofErr w:type="spellEnd"/>
            <w:r w:rsidRPr="000E36E4">
              <w:rPr>
                <w:rFonts w:ascii="Arial" w:hAnsi="Arial" w:cs="Arial"/>
                <w:bCs/>
                <w:iCs/>
                <w:sz w:val="20"/>
                <w:szCs w:val="20"/>
              </w:rPr>
              <w:t xml:space="preserve"> Ziekenhuis (Zoetermeer)</w:t>
            </w:r>
          </w:p>
        </w:tc>
        <w:tc>
          <w:tcPr>
            <w:tcW w:w="500" w:type="pct"/>
            <w:shd w:val="clear" w:color="auto" w:fill="C6D9F1" w:themeFill="text2" w:themeFillTint="33"/>
            <w:noWrap/>
            <w:vAlign w:val="center"/>
            <w:hideMark/>
          </w:tcPr>
          <w:p w14:paraId="2874B026"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163</w:t>
            </w:r>
          </w:p>
        </w:tc>
        <w:tc>
          <w:tcPr>
            <w:tcW w:w="500" w:type="pct"/>
            <w:shd w:val="clear" w:color="auto" w:fill="C6D9F1" w:themeFill="text2" w:themeFillTint="33"/>
            <w:noWrap/>
            <w:vAlign w:val="center"/>
            <w:hideMark/>
          </w:tcPr>
          <w:p w14:paraId="1F96622C"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268</w:t>
            </w:r>
          </w:p>
        </w:tc>
        <w:tc>
          <w:tcPr>
            <w:tcW w:w="500" w:type="pct"/>
            <w:shd w:val="clear" w:color="auto" w:fill="C6D9F1" w:themeFill="text2" w:themeFillTint="33"/>
            <w:noWrap/>
            <w:vAlign w:val="center"/>
            <w:hideMark/>
          </w:tcPr>
          <w:p w14:paraId="6740E695"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61</w:t>
            </w:r>
          </w:p>
        </w:tc>
      </w:tr>
      <w:tr w:rsidR="000E36E4" w:rsidRPr="002D7147" w14:paraId="701E9315" w14:textId="77777777" w:rsidTr="3ADC7190">
        <w:trPr>
          <w:trHeight w:val="227"/>
        </w:trPr>
        <w:tc>
          <w:tcPr>
            <w:tcW w:w="1222" w:type="pct"/>
            <w:noWrap/>
            <w:vAlign w:val="center"/>
            <w:hideMark/>
          </w:tcPr>
          <w:p w14:paraId="485B08E2"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Sint Franciscus Vlietland Groep, Concern</w:t>
            </w:r>
          </w:p>
        </w:tc>
        <w:tc>
          <w:tcPr>
            <w:tcW w:w="500" w:type="pct"/>
            <w:noWrap/>
            <w:vAlign w:val="center"/>
            <w:hideMark/>
          </w:tcPr>
          <w:p w14:paraId="677099F2"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1390</w:t>
            </w:r>
          </w:p>
        </w:tc>
        <w:tc>
          <w:tcPr>
            <w:tcW w:w="500" w:type="pct"/>
            <w:noWrap/>
            <w:vAlign w:val="center"/>
            <w:hideMark/>
          </w:tcPr>
          <w:p w14:paraId="65CEBC91"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2294</w:t>
            </w:r>
          </w:p>
        </w:tc>
        <w:tc>
          <w:tcPr>
            <w:tcW w:w="500" w:type="pct"/>
            <w:noWrap/>
            <w:vAlign w:val="center"/>
            <w:hideMark/>
          </w:tcPr>
          <w:p w14:paraId="4724F6D8"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61</w:t>
            </w:r>
          </w:p>
        </w:tc>
      </w:tr>
      <w:tr w:rsidR="000E36E4" w:rsidRPr="002D7147" w14:paraId="32E03371" w14:textId="77777777" w:rsidTr="3ADC7190">
        <w:trPr>
          <w:trHeight w:val="227"/>
        </w:trPr>
        <w:tc>
          <w:tcPr>
            <w:tcW w:w="1222" w:type="pct"/>
            <w:shd w:val="clear" w:color="auto" w:fill="C6D9F1" w:themeFill="text2" w:themeFillTint="33"/>
            <w:noWrap/>
            <w:vAlign w:val="center"/>
            <w:hideMark/>
          </w:tcPr>
          <w:p w14:paraId="5FFD8BEE" w14:textId="77777777" w:rsidR="0088561B" w:rsidRPr="000E36E4" w:rsidRDefault="0088561B" w:rsidP="0088561B">
            <w:pPr>
              <w:spacing w:line="360" w:lineRule="auto"/>
              <w:rPr>
                <w:rFonts w:ascii="Arial" w:hAnsi="Arial" w:cs="Arial"/>
                <w:bCs/>
                <w:iCs/>
                <w:sz w:val="20"/>
                <w:szCs w:val="20"/>
              </w:rPr>
            </w:pPr>
            <w:proofErr w:type="spellStart"/>
            <w:r w:rsidRPr="000E36E4">
              <w:rPr>
                <w:rFonts w:ascii="Arial" w:hAnsi="Arial" w:cs="Arial"/>
                <w:bCs/>
                <w:iCs/>
                <w:sz w:val="20"/>
                <w:szCs w:val="20"/>
              </w:rPr>
              <w:t>Elkerliek</w:t>
            </w:r>
            <w:proofErr w:type="spellEnd"/>
            <w:r w:rsidRPr="000E36E4">
              <w:rPr>
                <w:rFonts w:ascii="Arial" w:hAnsi="Arial" w:cs="Arial"/>
                <w:bCs/>
                <w:iCs/>
                <w:sz w:val="20"/>
                <w:szCs w:val="20"/>
              </w:rPr>
              <w:t xml:space="preserve"> Ziekenhuis (Helmond en Deurne)</w:t>
            </w:r>
          </w:p>
        </w:tc>
        <w:tc>
          <w:tcPr>
            <w:tcW w:w="500" w:type="pct"/>
            <w:shd w:val="clear" w:color="auto" w:fill="C6D9F1" w:themeFill="text2" w:themeFillTint="33"/>
            <w:noWrap/>
            <w:vAlign w:val="center"/>
            <w:hideMark/>
          </w:tcPr>
          <w:p w14:paraId="1CEE1AAE"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508</w:t>
            </w:r>
          </w:p>
        </w:tc>
        <w:tc>
          <w:tcPr>
            <w:tcW w:w="500" w:type="pct"/>
            <w:shd w:val="clear" w:color="auto" w:fill="C6D9F1" w:themeFill="text2" w:themeFillTint="33"/>
            <w:noWrap/>
            <w:vAlign w:val="center"/>
            <w:hideMark/>
          </w:tcPr>
          <w:p w14:paraId="75824A4B"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861</w:t>
            </w:r>
          </w:p>
        </w:tc>
        <w:tc>
          <w:tcPr>
            <w:tcW w:w="500" w:type="pct"/>
            <w:shd w:val="clear" w:color="auto" w:fill="C6D9F1" w:themeFill="text2" w:themeFillTint="33"/>
            <w:noWrap/>
            <w:vAlign w:val="center"/>
            <w:hideMark/>
          </w:tcPr>
          <w:p w14:paraId="22690B38"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59</w:t>
            </w:r>
          </w:p>
        </w:tc>
      </w:tr>
      <w:tr w:rsidR="000E36E4" w:rsidRPr="002D7147" w14:paraId="64E723C1" w14:textId="77777777" w:rsidTr="3ADC7190">
        <w:trPr>
          <w:trHeight w:val="227"/>
        </w:trPr>
        <w:tc>
          <w:tcPr>
            <w:tcW w:w="1222" w:type="pct"/>
            <w:noWrap/>
            <w:vAlign w:val="center"/>
            <w:hideMark/>
          </w:tcPr>
          <w:p w14:paraId="5E22568F"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IJsselland Ziekenhuis (Capelle aan den IJssel)</w:t>
            </w:r>
          </w:p>
        </w:tc>
        <w:tc>
          <w:tcPr>
            <w:tcW w:w="500" w:type="pct"/>
            <w:noWrap/>
            <w:vAlign w:val="center"/>
            <w:hideMark/>
          </w:tcPr>
          <w:p w14:paraId="665F83FD"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255</w:t>
            </w:r>
          </w:p>
        </w:tc>
        <w:tc>
          <w:tcPr>
            <w:tcW w:w="500" w:type="pct"/>
            <w:noWrap/>
            <w:vAlign w:val="center"/>
            <w:hideMark/>
          </w:tcPr>
          <w:p w14:paraId="79576B28"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439</w:t>
            </w:r>
          </w:p>
        </w:tc>
        <w:tc>
          <w:tcPr>
            <w:tcW w:w="500" w:type="pct"/>
            <w:noWrap/>
            <w:vAlign w:val="center"/>
            <w:hideMark/>
          </w:tcPr>
          <w:p w14:paraId="29B6CD1A"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58</w:t>
            </w:r>
          </w:p>
        </w:tc>
      </w:tr>
      <w:tr w:rsidR="000E36E4" w:rsidRPr="002D7147" w14:paraId="61EB1038" w14:textId="77777777" w:rsidTr="3ADC7190">
        <w:trPr>
          <w:trHeight w:val="227"/>
        </w:trPr>
        <w:tc>
          <w:tcPr>
            <w:tcW w:w="1222" w:type="pct"/>
            <w:shd w:val="clear" w:color="auto" w:fill="C6D9F1" w:themeFill="text2" w:themeFillTint="33"/>
            <w:noWrap/>
            <w:vAlign w:val="center"/>
            <w:hideMark/>
          </w:tcPr>
          <w:p w14:paraId="12537DA1"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 xml:space="preserve">Ziekenhuis Nij </w:t>
            </w:r>
            <w:proofErr w:type="spellStart"/>
            <w:r w:rsidRPr="000E36E4">
              <w:rPr>
                <w:rFonts w:ascii="Arial" w:hAnsi="Arial" w:cs="Arial"/>
                <w:bCs/>
                <w:iCs/>
                <w:sz w:val="20"/>
                <w:szCs w:val="20"/>
              </w:rPr>
              <w:t>Smellinghe</w:t>
            </w:r>
            <w:proofErr w:type="spellEnd"/>
            <w:r w:rsidRPr="000E36E4">
              <w:rPr>
                <w:rFonts w:ascii="Arial" w:hAnsi="Arial" w:cs="Arial"/>
                <w:bCs/>
                <w:iCs/>
                <w:sz w:val="20"/>
                <w:szCs w:val="20"/>
              </w:rPr>
              <w:t xml:space="preserve"> (Drachten)</w:t>
            </w:r>
          </w:p>
        </w:tc>
        <w:tc>
          <w:tcPr>
            <w:tcW w:w="500" w:type="pct"/>
            <w:shd w:val="clear" w:color="auto" w:fill="C6D9F1" w:themeFill="text2" w:themeFillTint="33"/>
            <w:noWrap/>
            <w:vAlign w:val="center"/>
            <w:hideMark/>
          </w:tcPr>
          <w:p w14:paraId="28074D26"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250</w:t>
            </w:r>
          </w:p>
        </w:tc>
        <w:tc>
          <w:tcPr>
            <w:tcW w:w="500" w:type="pct"/>
            <w:shd w:val="clear" w:color="auto" w:fill="C6D9F1" w:themeFill="text2" w:themeFillTint="33"/>
            <w:noWrap/>
            <w:vAlign w:val="center"/>
            <w:hideMark/>
          </w:tcPr>
          <w:p w14:paraId="3B278578"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437</w:t>
            </w:r>
          </w:p>
        </w:tc>
        <w:tc>
          <w:tcPr>
            <w:tcW w:w="500" w:type="pct"/>
            <w:shd w:val="clear" w:color="auto" w:fill="C6D9F1" w:themeFill="text2" w:themeFillTint="33"/>
            <w:noWrap/>
            <w:vAlign w:val="center"/>
            <w:hideMark/>
          </w:tcPr>
          <w:p w14:paraId="76381E30"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57</w:t>
            </w:r>
          </w:p>
        </w:tc>
      </w:tr>
      <w:tr w:rsidR="000E36E4" w:rsidRPr="002D7147" w14:paraId="5F4C47F7" w14:textId="77777777" w:rsidTr="3ADC7190">
        <w:trPr>
          <w:trHeight w:val="227"/>
        </w:trPr>
        <w:tc>
          <w:tcPr>
            <w:tcW w:w="1222" w:type="pct"/>
            <w:noWrap/>
            <w:vAlign w:val="center"/>
            <w:hideMark/>
          </w:tcPr>
          <w:p w14:paraId="11DA2D0E" w14:textId="77777777" w:rsidR="0088561B" w:rsidRPr="000E36E4" w:rsidRDefault="0088561B" w:rsidP="0088561B">
            <w:pPr>
              <w:spacing w:line="360" w:lineRule="auto"/>
              <w:rPr>
                <w:rFonts w:ascii="Arial" w:hAnsi="Arial" w:cs="Arial"/>
                <w:bCs/>
                <w:iCs/>
                <w:sz w:val="20"/>
                <w:szCs w:val="20"/>
              </w:rPr>
            </w:pPr>
            <w:proofErr w:type="spellStart"/>
            <w:r w:rsidRPr="000E36E4">
              <w:rPr>
                <w:rFonts w:ascii="Arial" w:hAnsi="Arial" w:cs="Arial"/>
                <w:bCs/>
                <w:iCs/>
                <w:sz w:val="20"/>
                <w:szCs w:val="20"/>
              </w:rPr>
              <w:t>Westfriesgasthuis</w:t>
            </w:r>
            <w:proofErr w:type="spellEnd"/>
            <w:r w:rsidRPr="000E36E4">
              <w:rPr>
                <w:rFonts w:ascii="Arial" w:hAnsi="Arial" w:cs="Arial"/>
                <w:bCs/>
                <w:iCs/>
                <w:sz w:val="20"/>
                <w:szCs w:val="20"/>
              </w:rPr>
              <w:t xml:space="preserve"> (Hoorn)</w:t>
            </w:r>
          </w:p>
        </w:tc>
        <w:tc>
          <w:tcPr>
            <w:tcW w:w="500" w:type="pct"/>
            <w:noWrap/>
            <w:vAlign w:val="center"/>
            <w:hideMark/>
          </w:tcPr>
          <w:p w14:paraId="79FF3D76"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414</w:t>
            </w:r>
          </w:p>
        </w:tc>
        <w:tc>
          <w:tcPr>
            <w:tcW w:w="500" w:type="pct"/>
            <w:noWrap/>
            <w:vAlign w:val="center"/>
            <w:hideMark/>
          </w:tcPr>
          <w:p w14:paraId="4FE5CDBB"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728</w:t>
            </w:r>
          </w:p>
        </w:tc>
        <w:tc>
          <w:tcPr>
            <w:tcW w:w="500" w:type="pct"/>
            <w:noWrap/>
            <w:vAlign w:val="center"/>
            <w:hideMark/>
          </w:tcPr>
          <w:p w14:paraId="3E124E22"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57</w:t>
            </w:r>
          </w:p>
        </w:tc>
      </w:tr>
      <w:tr w:rsidR="000E36E4" w:rsidRPr="002D7147" w14:paraId="451A0926" w14:textId="77777777" w:rsidTr="3ADC7190">
        <w:trPr>
          <w:trHeight w:val="227"/>
        </w:trPr>
        <w:tc>
          <w:tcPr>
            <w:tcW w:w="1222" w:type="pct"/>
            <w:shd w:val="clear" w:color="auto" w:fill="C6D9F1" w:themeFill="text2" w:themeFillTint="33"/>
            <w:noWrap/>
            <w:vAlign w:val="center"/>
            <w:hideMark/>
          </w:tcPr>
          <w:p w14:paraId="0C71B1DD"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Gelre Ziekenhuizen (Apeldoorn en Zutphen)</w:t>
            </w:r>
          </w:p>
        </w:tc>
        <w:tc>
          <w:tcPr>
            <w:tcW w:w="500" w:type="pct"/>
            <w:shd w:val="clear" w:color="auto" w:fill="C6D9F1" w:themeFill="text2" w:themeFillTint="33"/>
            <w:noWrap/>
            <w:vAlign w:val="center"/>
            <w:hideMark/>
          </w:tcPr>
          <w:p w14:paraId="00C12AAE"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914</w:t>
            </w:r>
          </w:p>
        </w:tc>
        <w:tc>
          <w:tcPr>
            <w:tcW w:w="500" w:type="pct"/>
            <w:shd w:val="clear" w:color="auto" w:fill="C6D9F1" w:themeFill="text2" w:themeFillTint="33"/>
            <w:noWrap/>
            <w:vAlign w:val="center"/>
            <w:hideMark/>
          </w:tcPr>
          <w:p w14:paraId="0D8EFBF4"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1616</w:t>
            </w:r>
          </w:p>
        </w:tc>
        <w:tc>
          <w:tcPr>
            <w:tcW w:w="500" w:type="pct"/>
            <w:shd w:val="clear" w:color="auto" w:fill="C6D9F1" w:themeFill="text2" w:themeFillTint="33"/>
            <w:noWrap/>
            <w:vAlign w:val="center"/>
            <w:hideMark/>
          </w:tcPr>
          <w:p w14:paraId="41646F99"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57</w:t>
            </w:r>
          </w:p>
        </w:tc>
      </w:tr>
      <w:tr w:rsidR="000E36E4" w:rsidRPr="002D7147" w14:paraId="3692E8BD" w14:textId="77777777" w:rsidTr="3ADC7190">
        <w:trPr>
          <w:trHeight w:val="227"/>
        </w:trPr>
        <w:tc>
          <w:tcPr>
            <w:tcW w:w="1222" w:type="pct"/>
            <w:noWrap/>
            <w:vAlign w:val="center"/>
            <w:hideMark/>
          </w:tcPr>
          <w:p w14:paraId="12DDE0C2"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Bernhoven (Uden en Oss)</w:t>
            </w:r>
          </w:p>
        </w:tc>
        <w:tc>
          <w:tcPr>
            <w:tcW w:w="500" w:type="pct"/>
            <w:noWrap/>
            <w:vAlign w:val="center"/>
            <w:hideMark/>
          </w:tcPr>
          <w:p w14:paraId="65041FCE"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317</w:t>
            </w:r>
          </w:p>
        </w:tc>
        <w:tc>
          <w:tcPr>
            <w:tcW w:w="500" w:type="pct"/>
            <w:noWrap/>
            <w:vAlign w:val="center"/>
            <w:hideMark/>
          </w:tcPr>
          <w:p w14:paraId="6A451DEA"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562</w:t>
            </w:r>
          </w:p>
        </w:tc>
        <w:tc>
          <w:tcPr>
            <w:tcW w:w="500" w:type="pct"/>
            <w:noWrap/>
            <w:vAlign w:val="center"/>
            <w:hideMark/>
          </w:tcPr>
          <w:p w14:paraId="7899926A"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56</w:t>
            </w:r>
          </w:p>
        </w:tc>
      </w:tr>
      <w:tr w:rsidR="000E36E4" w:rsidRPr="002D7147" w14:paraId="73037623" w14:textId="77777777" w:rsidTr="3ADC7190">
        <w:trPr>
          <w:trHeight w:val="227"/>
        </w:trPr>
        <w:tc>
          <w:tcPr>
            <w:tcW w:w="1222" w:type="pct"/>
            <w:shd w:val="clear" w:color="auto" w:fill="C6D9F1" w:themeFill="text2" w:themeFillTint="33"/>
            <w:noWrap/>
            <w:vAlign w:val="center"/>
            <w:hideMark/>
          </w:tcPr>
          <w:p w14:paraId="3CF77ACB"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Catharina Ziekenhuis (Eindhoven)</w:t>
            </w:r>
          </w:p>
        </w:tc>
        <w:tc>
          <w:tcPr>
            <w:tcW w:w="500" w:type="pct"/>
            <w:shd w:val="clear" w:color="auto" w:fill="C6D9F1" w:themeFill="text2" w:themeFillTint="33"/>
            <w:noWrap/>
            <w:vAlign w:val="center"/>
            <w:hideMark/>
          </w:tcPr>
          <w:p w14:paraId="7D2E994E"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768</w:t>
            </w:r>
          </w:p>
        </w:tc>
        <w:tc>
          <w:tcPr>
            <w:tcW w:w="500" w:type="pct"/>
            <w:shd w:val="clear" w:color="auto" w:fill="C6D9F1" w:themeFill="text2" w:themeFillTint="33"/>
            <w:noWrap/>
            <w:vAlign w:val="center"/>
            <w:hideMark/>
          </w:tcPr>
          <w:p w14:paraId="7FBC4430"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1364</w:t>
            </w:r>
          </w:p>
        </w:tc>
        <w:tc>
          <w:tcPr>
            <w:tcW w:w="500" w:type="pct"/>
            <w:shd w:val="clear" w:color="auto" w:fill="C6D9F1" w:themeFill="text2" w:themeFillTint="33"/>
            <w:noWrap/>
            <w:vAlign w:val="center"/>
            <w:hideMark/>
          </w:tcPr>
          <w:p w14:paraId="7490D334"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56</w:t>
            </w:r>
          </w:p>
        </w:tc>
      </w:tr>
      <w:tr w:rsidR="000E36E4" w:rsidRPr="002D7147" w14:paraId="532579BE" w14:textId="77777777" w:rsidTr="3ADC7190">
        <w:trPr>
          <w:trHeight w:val="227"/>
        </w:trPr>
        <w:tc>
          <w:tcPr>
            <w:tcW w:w="1222" w:type="pct"/>
            <w:noWrap/>
            <w:vAlign w:val="center"/>
            <w:hideMark/>
          </w:tcPr>
          <w:p w14:paraId="66D80D7B"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Ziekenhuis Amstelland (Amstelveen)</w:t>
            </w:r>
          </w:p>
        </w:tc>
        <w:tc>
          <w:tcPr>
            <w:tcW w:w="500" w:type="pct"/>
            <w:noWrap/>
            <w:vAlign w:val="center"/>
            <w:hideMark/>
          </w:tcPr>
          <w:p w14:paraId="098A0FC3"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45</w:t>
            </w:r>
          </w:p>
        </w:tc>
        <w:tc>
          <w:tcPr>
            <w:tcW w:w="500" w:type="pct"/>
            <w:noWrap/>
            <w:vAlign w:val="center"/>
            <w:hideMark/>
          </w:tcPr>
          <w:p w14:paraId="108B6AC8"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80</w:t>
            </w:r>
          </w:p>
        </w:tc>
        <w:tc>
          <w:tcPr>
            <w:tcW w:w="500" w:type="pct"/>
            <w:noWrap/>
            <w:vAlign w:val="center"/>
            <w:hideMark/>
          </w:tcPr>
          <w:p w14:paraId="4F8C444F"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56</w:t>
            </w:r>
          </w:p>
        </w:tc>
      </w:tr>
      <w:tr w:rsidR="000E36E4" w:rsidRPr="002D7147" w14:paraId="35A75749" w14:textId="77777777" w:rsidTr="3ADC7190">
        <w:trPr>
          <w:trHeight w:val="227"/>
        </w:trPr>
        <w:tc>
          <w:tcPr>
            <w:tcW w:w="1222" w:type="pct"/>
            <w:shd w:val="clear" w:color="auto" w:fill="C6D9F1" w:themeFill="text2" w:themeFillTint="33"/>
            <w:noWrap/>
            <w:vAlign w:val="center"/>
            <w:hideMark/>
          </w:tcPr>
          <w:p w14:paraId="5FBC4F34"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Streekziekenhuis Koningin Beatrix (Winterswijk)</w:t>
            </w:r>
          </w:p>
        </w:tc>
        <w:tc>
          <w:tcPr>
            <w:tcW w:w="500" w:type="pct"/>
            <w:shd w:val="clear" w:color="auto" w:fill="C6D9F1" w:themeFill="text2" w:themeFillTint="33"/>
            <w:noWrap/>
            <w:vAlign w:val="center"/>
            <w:hideMark/>
          </w:tcPr>
          <w:p w14:paraId="56376E48"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257</w:t>
            </w:r>
          </w:p>
        </w:tc>
        <w:tc>
          <w:tcPr>
            <w:tcW w:w="500" w:type="pct"/>
            <w:shd w:val="clear" w:color="auto" w:fill="C6D9F1" w:themeFill="text2" w:themeFillTint="33"/>
            <w:noWrap/>
            <w:vAlign w:val="center"/>
            <w:hideMark/>
          </w:tcPr>
          <w:p w14:paraId="278EABAE"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462</w:t>
            </w:r>
          </w:p>
        </w:tc>
        <w:tc>
          <w:tcPr>
            <w:tcW w:w="500" w:type="pct"/>
            <w:shd w:val="clear" w:color="auto" w:fill="C6D9F1" w:themeFill="text2" w:themeFillTint="33"/>
            <w:noWrap/>
            <w:vAlign w:val="center"/>
            <w:hideMark/>
          </w:tcPr>
          <w:p w14:paraId="275CFECA"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56</w:t>
            </w:r>
          </w:p>
        </w:tc>
      </w:tr>
      <w:tr w:rsidR="000E36E4" w:rsidRPr="002D7147" w14:paraId="11625412" w14:textId="77777777" w:rsidTr="3ADC7190">
        <w:trPr>
          <w:trHeight w:val="227"/>
        </w:trPr>
        <w:tc>
          <w:tcPr>
            <w:tcW w:w="1222" w:type="pct"/>
            <w:noWrap/>
            <w:vAlign w:val="center"/>
            <w:hideMark/>
          </w:tcPr>
          <w:p w14:paraId="6FCC656E"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lastRenderedPageBreak/>
              <w:t>Meander Medisch Centrum (Amersfoort)</w:t>
            </w:r>
          </w:p>
        </w:tc>
        <w:tc>
          <w:tcPr>
            <w:tcW w:w="500" w:type="pct"/>
            <w:noWrap/>
            <w:vAlign w:val="center"/>
            <w:hideMark/>
          </w:tcPr>
          <w:p w14:paraId="0F5C2BF8"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51</w:t>
            </w:r>
          </w:p>
        </w:tc>
        <w:tc>
          <w:tcPr>
            <w:tcW w:w="500" w:type="pct"/>
            <w:noWrap/>
            <w:vAlign w:val="center"/>
            <w:hideMark/>
          </w:tcPr>
          <w:p w14:paraId="5E0F7813"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92</w:t>
            </w:r>
          </w:p>
        </w:tc>
        <w:tc>
          <w:tcPr>
            <w:tcW w:w="500" w:type="pct"/>
            <w:noWrap/>
            <w:vAlign w:val="center"/>
            <w:hideMark/>
          </w:tcPr>
          <w:p w14:paraId="127E4679"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55</w:t>
            </w:r>
          </w:p>
        </w:tc>
      </w:tr>
      <w:tr w:rsidR="000E36E4" w:rsidRPr="002D7147" w14:paraId="6BF9EBFE" w14:textId="77777777" w:rsidTr="3ADC7190">
        <w:trPr>
          <w:trHeight w:val="227"/>
        </w:trPr>
        <w:tc>
          <w:tcPr>
            <w:tcW w:w="1222" w:type="pct"/>
            <w:shd w:val="clear" w:color="auto" w:fill="C6D9F1" w:themeFill="text2" w:themeFillTint="33"/>
            <w:noWrap/>
            <w:vAlign w:val="center"/>
            <w:hideMark/>
          </w:tcPr>
          <w:p w14:paraId="043FEE4A"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Van Weel-Bethesda Ziekenhuis (Dirksland)</w:t>
            </w:r>
          </w:p>
        </w:tc>
        <w:tc>
          <w:tcPr>
            <w:tcW w:w="500" w:type="pct"/>
            <w:shd w:val="clear" w:color="auto" w:fill="C6D9F1" w:themeFill="text2" w:themeFillTint="33"/>
            <w:noWrap/>
            <w:vAlign w:val="center"/>
            <w:hideMark/>
          </w:tcPr>
          <w:p w14:paraId="23A545C1"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248</w:t>
            </w:r>
          </w:p>
        </w:tc>
        <w:tc>
          <w:tcPr>
            <w:tcW w:w="500" w:type="pct"/>
            <w:shd w:val="clear" w:color="auto" w:fill="C6D9F1" w:themeFill="text2" w:themeFillTint="33"/>
            <w:noWrap/>
            <w:vAlign w:val="center"/>
            <w:hideMark/>
          </w:tcPr>
          <w:p w14:paraId="1671D1C9"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450</w:t>
            </w:r>
          </w:p>
        </w:tc>
        <w:tc>
          <w:tcPr>
            <w:tcW w:w="500" w:type="pct"/>
            <w:shd w:val="clear" w:color="auto" w:fill="C6D9F1" w:themeFill="text2" w:themeFillTint="33"/>
            <w:noWrap/>
            <w:vAlign w:val="center"/>
            <w:hideMark/>
          </w:tcPr>
          <w:p w14:paraId="2789C93D"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55</w:t>
            </w:r>
          </w:p>
        </w:tc>
      </w:tr>
      <w:tr w:rsidR="000E36E4" w:rsidRPr="002D7147" w14:paraId="16F539D3" w14:textId="77777777" w:rsidTr="3ADC7190">
        <w:trPr>
          <w:trHeight w:val="227"/>
        </w:trPr>
        <w:tc>
          <w:tcPr>
            <w:tcW w:w="1222" w:type="pct"/>
            <w:noWrap/>
            <w:vAlign w:val="center"/>
            <w:hideMark/>
          </w:tcPr>
          <w:p w14:paraId="6DDF705F"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Zaans Medisch Centrum (Zaandam)</w:t>
            </w:r>
          </w:p>
        </w:tc>
        <w:tc>
          <w:tcPr>
            <w:tcW w:w="500" w:type="pct"/>
            <w:noWrap/>
            <w:vAlign w:val="center"/>
            <w:hideMark/>
          </w:tcPr>
          <w:p w14:paraId="2FE6EB84"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294</w:t>
            </w:r>
          </w:p>
        </w:tc>
        <w:tc>
          <w:tcPr>
            <w:tcW w:w="500" w:type="pct"/>
            <w:noWrap/>
            <w:vAlign w:val="center"/>
            <w:hideMark/>
          </w:tcPr>
          <w:p w14:paraId="48E5FC4C"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534</w:t>
            </w:r>
          </w:p>
        </w:tc>
        <w:tc>
          <w:tcPr>
            <w:tcW w:w="500" w:type="pct"/>
            <w:noWrap/>
            <w:vAlign w:val="center"/>
            <w:hideMark/>
          </w:tcPr>
          <w:p w14:paraId="3A0CC52E"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55</w:t>
            </w:r>
          </w:p>
        </w:tc>
      </w:tr>
      <w:tr w:rsidR="000E36E4" w:rsidRPr="002D7147" w14:paraId="1FE05BAD" w14:textId="77777777" w:rsidTr="3ADC7190">
        <w:trPr>
          <w:trHeight w:val="227"/>
        </w:trPr>
        <w:tc>
          <w:tcPr>
            <w:tcW w:w="1222" w:type="pct"/>
            <w:shd w:val="clear" w:color="auto" w:fill="C6D9F1" w:themeFill="text2" w:themeFillTint="33"/>
            <w:noWrap/>
            <w:vAlign w:val="center"/>
            <w:hideMark/>
          </w:tcPr>
          <w:p w14:paraId="58B80B66"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UMCG (Groningen)</w:t>
            </w:r>
          </w:p>
        </w:tc>
        <w:tc>
          <w:tcPr>
            <w:tcW w:w="500" w:type="pct"/>
            <w:shd w:val="clear" w:color="auto" w:fill="C6D9F1" w:themeFill="text2" w:themeFillTint="33"/>
            <w:noWrap/>
            <w:vAlign w:val="center"/>
            <w:hideMark/>
          </w:tcPr>
          <w:p w14:paraId="279A274A"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28</w:t>
            </w:r>
          </w:p>
        </w:tc>
        <w:tc>
          <w:tcPr>
            <w:tcW w:w="500" w:type="pct"/>
            <w:shd w:val="clear" w:color="auto" w:fill="C6D9F1" w:themeFill="text2" w:themeFillTint="33"/>
            <w:noWrap/>
            <w:vAlign w:val="center"/>
            <w:hideMark/>
          </w:tcPr>
          <w:p w14:paraId="5FE2168D"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51</w:t>
            </w:r>
          </w:p>
        </w:tc>
        <w:tc>
          <w:tcPr>
            <w:tcW w:w="500" w:type="pct"/>
            <w:shd w:val="clear" w:color="auto" w:fill="C6D9F1" w:themeFill="text2" w:themeFillTint="33"/>
            <w:noWrap/>
            <w:vAlign w:val="center"/>
            <w:hideMark/>
          </w:tcPr>
          <w:p w14:paraId="7F8802CC"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55</w:t>
            </w:r>
          </w:p>
        </w:tc>
      </w:tr>
      <w:tr w:rsidR="000E36E4" w:rsidRPr="002D7147" w14:paraId="1CDDC2D2" w14:textId="77777777" w:rsidTr="3ADC7190">
        <w:trPr>
          <w:trHeight w:val="227"/>
        </w:trPr>
        <w:tc>
          <w:tcPr>
            <w:tcW w:w="1222" w:type="pct"/>
            <w:noWrap/>
            <w:vAlign w:val="center"/>
            <w:hideMark/>
          </w:tcPr>
          <w:p w14:paraId="7D29B038"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Canisius-Wilhelmina Ziekenhuis (Nijmegen)</w:t>
            </w:r>
          </w:p>
        </w:tc>
        <w:tc>
          <w:tcPr>
            <w:tcW w:w="500" w:type="pct"/>
            <w:noWrap/>
            <w:vAlign w:val="center"/>
            <w:hideMark/>
          </w:tcPr>
          <w:p w14:paraId="435A5346"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521</w:t>
            </w:r>
          </w:p>
        </w:tc>
        <w:tc>
          <w:tcPr>
            <w:tcW w:w="500" w:type="pct"/>
            <w:noWrap/>
            <w:vAlign w:val="center"/>
            <w:hideMark/>
          </w:tcPr>
          <w:p w14:paraId="7B3972E0"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979</w:t>
            </w:r>
          </w:p>
        </w:tc>
        <w:tc>
          <w:tcPr>
            <w:tcW w:w="500" w:type="pct"/>
            <w:noWrap/>
            <w:vAlign w:val="center"/>
            <w:hideMark/>
          </w:tcPr>
          <w:p w14:paraId="65F90265"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53</w:t>
            </w:r>
          </w:p>
        </w:tc>
      </w:tr>
      <w:tr w:rsidR="000E36E4" w:rsidRPr="002D7147" w14:paraId="660F25DD" w14:textId="77777777" w:rsidTr="3ADC7190">
        <w:trPr>
          <w:trHeight w:val="227"/>
        </w:trPr>
        <w:tc>
          <w:tcPr>
            <w:tcW w:w="1222" w:type="pct"/>
            <w:shd w:val="clear" w:color="auto" w:fill="C6D9F1" w:themeFill="text2" w:themeFillTint="33"/>
            <w:noWrap/>
            <w:vAlign w:val="center"/>
            <w:hideMark/>
          </w:tcPr>
          <w:p w14:paraId="0287BBDF" w14:textId="77777777" w:rsidR="0088561B" w:rsidRPr="000E36E4" w:rsidRDefault="0088561B" w:rsidP="0088561B">
            <w:pPr>
              <w:spacing w:line="360" w:lineRule="auto"/>
              <w:rPr>
                <w:rFonts w:ascii="Arial" w:hAnsi="Arial" w:cs="Arial"/>
                <w:bCs/>
                <w:iCs/>
                <w:sz w:val="20"/>
                <w:szCs w:val="20"/>
              </w:rPr>
            </w:pPr>
            <w:proofErr w:type="spellStart"/>
            <w:r w:rsidRPr="000E36E4">
              <w:rPr>
                <w:rFonts w:ascii="Arial" w:hAnsi="Arial" w:cs="Arial"/>
                <w:bCs/>
                <w:iCs/>
                <w:sz w:val="20"/>
                <w:szCs w:val="20"/>
              </w:rPr>
              <w:t>BovenIJ</w:t>
            </w:r>
            <w:proofErr w:type="spellEnd"/>
            <w:r w:rsidRPr="000E36E4">
              <w:rPr>
                <w:rFonts w:ascii="Arial" w:hAnsi="Arial" w:cs="Arial"/>
                <w:bCs/>
                <w:iCs/>
                <w:sz w:val="20"/>
                <w:szCs w:val="20"/>
              </w:rPr>
              <w:t xml:space="preserve"> ziekenhuis (Amsterdam)</w:t>
            </w:r>
          </w:p>
        </w:tc>
        <w:tc>
          <w:tcPr>
            <w:tcW w:w="500" w:type="pct"/>
            <w:shd w:val="clear" w:color="auto" w:fill="C6D9F1" w:themeFill="text2" w:themeFillTint="33"/>
            <w:noWrap/>
            <w:vAlign w:val="center"/>
            <w:hideMark/>
          </w:tcPr>
          <w:p w14:paraId="2C3F1BBA"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260</w:t>
            </w:r>
          </w:p>
        </w:tc>
        <w:tc>
          <w:tcPr>
            <w:tcW w:w="500" w:type="pct"/>
            <w:shd w:val="clear" w:color="auto" w:fill="C6D9F1" w:themeFill="text2" w:themeFillTint="33"/>
            <w:noWrap/>
            <w:vAlign w:val="center"/>
            <w:hideMark/>
          </w:tcPr>
          <w:p w14:paraId="0C176D84"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490</w:t>
            </w:r>
          </w:p>
        </w:tc>
        <w:tc>
          <w:tcPr>
            <w:tcW w:w="500" w:type="pct"/>
            <w:shd w:val="clear" w:color="auto" w:fill="C6D9F1" w:themeFill="text2" w:themeFillTint="33"/>
            <w:noWrap/>
            <w:vAlign w:val="center"/>
            <w:hideMark/>
          </w:tcPr>
          <w:p w14:paraId="79D11B3E"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53</w:t>
            </w:r>
          </w:p>
        </w:tc>
      </w:tr>
      <w:tr w:rsidR="000E36E4" w:rsidRPr="002D7147" w14:paraId="7DFE8C69" w14:textId="77777777" w:rsidTr="3ADC7190">
        <w:trPr>
          <w:trHeight w:val="227"/>
        </w:trPr>
        <w:tc>
          <w:tcPr>
            <w:tcW w:w="1222" w:type="pct"/>
            <w:noWrap/>
            <w:vAlign w:val="center"/>
            <w:hideMark/>
          </w:tcPr>
          <w:p w14:paraId="6E2C715D"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Erasmus MC (Rotterdam)</w:t>
            </w:r>
          </w:p>
        </w:tc>
        <w:tc>
          <w:tcPr>
            <w:tcW w:w="500" w:type="pct"/>
            <w:noWrap/>
            <w:vAlign w:val="center"/>
            <w:hideMark/>
          </w:tcPr>
          <w:p w14:paraId="3A05F412"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78</w:t>
            </w:r>
          </w:p>
        </w:tc>
        <w:tc>
          <w:tcPr>
            <w:tcW w:w="500" w:type="pct"/>
            <w:noWrap/>
            <w:vAlign w:val="center"/>
            <w:hideMark/>
          </w:tcPr>
          <w:p w14:paraId="117136FA"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147</w:t>
            </w:r>
          </w:p>
        </w:tc>
        <w:tc>
          <w:tcPr>
            <w:tcW w:w="500" w:type="pct"/>
            <w:noWrap/>
            <w:vAlign w:val="center"/>
            <w:hideMark/>
          </w:tcPr>
          <w:p w14:paraId="3F56BF88"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53</w:t>
            </w:r>
          </w:p>
        </w:tc>
      </w:tr>
      <w:tr w:rsidR="000E36E4" w:rsidRPr="002D7147" w14:paraId="3D0A8599" w14:textId="77777777" w:rsidTr="3ADC7190">
        <w:trPr>
          <w:trHeight w:val="227"/>
        </w:trPr>
        <w:tc>
          <w:tcPr>
            <w:tcW w:w="1222" w:type="pct"/>
            <w:shd w:val="clear" w:color="auto" w:fill="C6D9F1" w:themeFill="text2" w:themeFillTint="33"/>
            <w:noWrap/>
            <w:vAlign w:val="center"/>
            <w:hideMark/>
          </w:tcPr>
          <w:p w14:paraId="295D8757"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 xml:space="preserve">Ziekenhuis St </w:t>
            </w:r>
            <w:proofErr w:type="spellStart"/>
            <w:r w:rsidRPr="000E36E4">
              <w:rPr>
                <w:rFonts w:ascii="Arial" w:hAnsi="Arial" w:cs="Arial"/>
                <w:bCs/>
                <w:iCs/>
                <w:sz w:val="20"/>
                <w:szCs w:val="20"/>
              </w:rPr>
              <w:t>Jansdal</w:t>
            </w:r>
            <w:proofErr w:type="spellEnd"/>
            <w:r w:rsidRPr="000E36E4">
              <w:rPr>
                <w:rFonts w:ascii="Arial" w:hAnsi="Arial" w:cs="Arial"/>
                <w:bCs/>
                <w:iCs/>
                <w:sz w:val="20"/>
                <w:szCs w:val="20"/>
              </w:rPr>
              <w:t xml:space="preserve"> (Harderwijk)</w:t>
            </w:r>
          </w:p>
        </w:tc>
        <w:tc>
          <w:tcPr>
            <w:tcW w:w="500" w:type="pct"/>
            <w:shd w:val="clear" w:color="auto" w:fill="C6D9F1" w:themeFill="text2" w:themeFillTint="33"/>
            <w:noWrap/>
            <w:vAlign w:val="center"/>
            <w:hideMark/>
          </w:tcPr>
          <w:p w14:paraId="041DDD5D"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389</w:t>
            </w:r>
          </w:p>
        </w:tc>
        <w:tc>
          <w:tcPr>
            <w:tcW w:w="500" w:type="pct"/>
            <w:shd w:val="clear" w:color="auto" w:fill="C6D9F1" w:themeFill="text2" w:themeFillTint="33"/>
            <w:noWrap/>
            <w:vAlign w:val="center"/>
            <w:hideMark/>
          </w:tcPr>
          <w:p w14:paraId="08C1FA93"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734</w:t>
            </w:r>
          </w:p>
        </w:tc>
        <w:tc>
          <w:tcPr>
            <w:tcW w:w="500" w:type="pct"/>
            <w:shd w:val="clear" w:color="auto" w:fill="C6D9F1" w:themeFill="text2" w:themeFillTint="33"/>
            <w:noWrap/>
            <w:vAlign w:val="center"/>
            <w:hideMark/>
          </w:tcPr>
          <w:p w14:paraId="14B69F50"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53</w:t>
            </w:r>
          </w:p>
        </w:tc>
      </w:tr>
      <w:tr w:rsidR="000E36E4" w:rsidRPr="002D7147" w14:paraId="46F34037" w14:textId="77777777" w:rsidTr="3ADC7190">
        <w:trPr>
          <w:trHeight w:val="227"/>
        </w:trPr>
        <w:tc>
          <w:tcPr>
            <w:tcW w:w="1222" w:type="pct"/>
            <w:noWrap/>
            <w:vAlign w:val="center"/>
            <w:hideMark/>
          </w:tcPr>
          <w:p w14:paraId="57B407A3" w14:textId="77777777" w:rsidR="0088561B" w:rsidRPr="000E36E4" w:rsidRDefault="0088561B" w:rsidP="0088561B">
            <w:pPr>
              <w:spacing w:line="360" w:lineRule="auto"/>
              <w:rPr>
                <w:rFonts w:ascii="Arial" w:hAnsi="Arial" w:cs="Arial"/>
                <w:bCs/>
                <w:iCs/>
                <w:sz w:val="20"/>
                <w:szCs w:val="20"/>
              </w:rPr>
            </w:pPr>
            <w:proofErr w:type="spellStart"/>
            <w:r w:rsidRPr="000E36E4">
              <w:rPr>
                <w:rFonts w:ascii="Arial" w:hAnsi="Arial" w:cs="Arial"/>
                <w:bCs/>
                <w:iCs/>
                <w:sz w:val="20"/>
                <w:szCs w:val="20"/>
              </w:rPr>
              <w:t>Tergooi</w:t>
            </w:r>
            <w:proofErr w:type="spellEnd"/>
            <w:r w:rsidRPr="000E36E4">
              <w:rPr>
                <w:rFonts w:ascii="Arial" w:hAnsi="Arial" w:cs="Arial"/>
                <w:bCs/>
                <w:iCs/>
                <w:sz w:val="20"/>
                <w:szCs w:val="20"/>
              </w:rPr>
              <w:t xml:space="preserve"> (Blaricum en Hilversum)</w:t>
            </w:r>
          </w:p>
        </w:tc>
        <w:tc>
          <w:tcPr>
            <w:tcW w:w="500" w:type="pct"/>
            <w:noWrap/>
            <w:vAlign w:val="center"/>
            <w:hideMark/>
          </w:tcPr>
          <w:p w14:paraId="3095D5E0"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253</w:t>
            </w:r>
          </w:p>
        </w:tc>
        <w:tc>
          <w:tcPr>
            <w:tcW w:w="500" w:type="pct"/>
            <w:noWrap/>
            <w:vAlign w:val="center"/>
            <w:hideMark/>
          </w:tcPr>
          <w:p w14:paraId="7F3ACE29"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482</w:t>
            </w:r>
          </w:p>
        </w:tc>
        <w:tc>
          <w:tcPr>
            <w:tcW w:w="500" w:type="pct"/>
            <w:noWrap/>
            <w:vAlign w:val="center"/>
            <w:hideMark/>
          </w:tcPr>
          <w:p w14:paraId="0E03E84B"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52</w:t>
            </w:r>
          </w:p>
        </w:tc>
      </w:tr>
      <w:tr w:rsidR="000E36E4" w:rsidRPr="002D7147" w14:paraId="6725E0CF" w14:textId="77777777" w:rsidTr="3ADC7190">
        <w:trPr>
          <w:trHeight w:val="227"/>
        </w:trPr>
        <w:tc>
          <w:tcPr>
            <w:tcW w:w="1222" w:type="pct"/>
            <w:shd w:val="clear" w:color="auto" w:fill="C6D9F1" w:themeFill="text2" w:themeFillTint="33"/>
            <w:noWrap/>
            <w:vAlign w:val="center"/>
            <w:hideMark/>
          </w:tcPr>
          <w:p w14:paraId="7CF355F1"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St. Jans Gasthuis (Weert)</w:t>
            </w:r>
          </w:p>
        </w:tc>
        <w:tc>
          <w:tcPr>
            <w:tcW w:w="500" w:type="pct"/>
            <w:shd w:val="clear" w:color="auto" w:fill="C6D9F1" w:themeFill="text2" w:themeFillTint="33"/>
            <w:noWrap/>
            <w:vAlign w:val="center"/>
            <w:hideMark/>
          </w:tcPr>
          <w:p w14:paraId="1E350832"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190</w:t>
            </w:r>
          </w:p>
        </w:tc>
        <w:tc>
          <w:tcPr>
            <w:tcW w:w="500" w:type="pct"/>
            <w:shd w:val="clear" w:color="auto" w:fill="C6D9F1" w:themeFill="text2" w:themeFillTint="33"/>
            <w:noWrap/>
            <w:vAlign w:val="center"/>
            <w:hideMark/>
          </w:tcPr>
          <w:p w14:paraId="73883390"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365</w:t>
            </w:r>
          </w:p>
        </w:tc>
        <w:tc>
          <w:tcPr>
            <w:tcW w:w="500" w:type="pct"/>
            <w:shd w:val="clear" w:color="auto" w:fill="C6D9F1" w:themeFill="text2" w:themeFillTint="33"/>
            <w:noWrap/>
            <w:vAlign w:val="center"/>
            <w:hideMark/>
          </w:tcPr>
          <w:p w14:paraId="4B2F0D81"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52</w:t>
            </w:r>
          </w:p>
        </w:tc>
      </w:tr>
      <w:tr w:rsidR="000E36E4" w:rsidRPr="002D7147" w14:paraId="5D339B40" w14:textId="77777777" w:rsidTr="3ADC7190">
        <w:trPr>
          <w:trHeight w:val="227"/>
        </w:trPr>
        <w:tc>
          <w:tcPr>
            <w:tcW w:w="1222" w:type="pct"/>
            <w:noWrap/>
            <w:vAlign w:val="center"/>
            <w:hideMark/>
          </w:tcPr>
          <w:p w14:paraId="332E41F6"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Slingeland Ziekenhuis (Doetinchem)</w:t>
            </w:r>
          </w:p>
        </w:tc>
        <w:tc>
          <w:tcPr>
            <w:tcW w:w="500" w:type="pct"/>
            <w:noWrap/>
            <w:vAlign w:val="center"/>
            <w:hideMark/>
          </w:tcPr>
          <w:p w14:paraId="10A54F44"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243</w:t>
            </w:r>
          </w:p>
        </w:tc>
        <w:tc>
          <w:tcPr>
            <w:tcW w:w="500" w:type="pct"/>
            <w:noWrap/>
            <w:vAlign w:val="center"/>
            <w:hideMark/>
          </w:tcPr>
          <w:p w14:paraId="30DE8F76"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468</w:t>
            </w:r>
          </w:p>
        </w:tc>
        <w:tc>
          <w:tcPr>
            <w:tcW w:w="500" w:type="pct"/>
            <w:noWrap/>
            <w:vAlign w:val="center"/>
            <w:hideMark/>
          </w:tcPr>
          <w:p w14:paraId="65327EB4"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52</w:t>
            </w:r>
          </w:p>
        </w:tc>
      </w:tr>
      <w:tr w:rsidR="000E36E4" w:rsidRPr="002D7147" w14:paraId="4E8B3319" w14:textId="77777777" w:rsidTr="3ADC7190">
        <w:trPr>
          <w:trHeight w:val="227"/>
        </w:trPr>
        <w:tc>
          <w:tcPr>
            <w:tcW w:w="1222" w:type="pct"/>
            <w:shd w:val="clear" w:color="auto" w:fill="C6D9F1" w:themeFill="text2" w:themeFillTint="33"/>
            <w:noWrap/>
            <w:vAlign w:val="center"/>
            <w:hideMark/>
          </w:tcPr>
          <w:p w14:paraId="1FD7DA9E"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Isala concern</w:t>
            </w:r>
          </w:p>
        </w:tc>
        <w:tc>
          <w:tcPr>
            <w:tcW w:w="500" w:type="pct"/>
            <w:shd w:val="clear" w:color="auto" w:fill="C6D9F1" w:themeFill="text2" w:themeFillTint="33"/>
            <w:noWrap/>
            <w:vAlign w:val="center"/>
            <w:hideMark/>
          </w:tcPr>
          <w:p w14:paraId="36EA963F"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1249</w:t>
            </w:r>
          </w:p>
        </w:tc>
        <w:tc>
          <w:tcPr>
            <w:tcW w:w="500" w:type="pct"/>
            <w:shd w:val="clear" w:color="auto" w:fill="C6D9F1" w:themeFill="text2" w:themeFillTint="33"/>
            <w:noWrap/>
            <w:vAlign w:val="center"/>
            <w:hideMark/>
          </w:tcPr>
          <w:p w14:paraId="6092C73A"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2415</w:t>
            </w:r>
          </w:p>
        </w:tc>
        <w:tc>
          <w:tcPr>
            <w:tcW w:w="500" w:type="pct"/>
            <w:shd w:val="clear" w:color="auto" w:fill="C6D9F1" w:themeFill="text2" w:themeFillTint="33"/>
            <w:noWrap/>
            <w:vAlign w:val="center"/>
            <w:hideMark/>
          </w:tcPr>
          <w:p w14:paraId="79F1DBD3"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52</w:t>
            </w:r>
          </w:p>
        </w:tc>
      </w:tr>
      <w:tr w:rsidR="000E36E4" w:rsidRPr="002D7147" w14:paraId="62535FB8" w14:textId="77777777" w:rsidTr="3ADC7190">
        <w:trPr>
          <w:trHeight w:val="227"/>
        </w:trPr>
        <w:tc>
          <w:tcPr>
            <w:tcW w:w="1222" w:type="pct"/>
            <w:noWrap/>
            <w:vAlign w:val="center"/>
            <w:hideMark/>
          </w:tcPr>
          <w:p w14:paraId="4D343341"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Medisch Spectrum Twente (Enschede)</w:t>
            </w:r>
          </w:p>
        </w:tc>
        <w:tc>
          <w:tcPr>
            <w:tcW w:w="500" w:type="pct"/>
            <w:noWrap/>
            <w:vAlign w:val="center"/>
            <w:hideMark/>
          </w:tcPr>
          <w:p w14:paraId="669F110A"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661</w:t>
            </w:r>
          </w:p>
        </w:tc>
        <w:tc>
          <w:tcPr>
            <w:tcW w:w="500" w:type="pct"/>
            <w:noWrap/>
            <w:vAlign w:val="center"/>
            <w:hideMark/>
          </w:tcPr>
          <w:p w14:paraId="7F5D90F5"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1278</w:t>
            </w:r>
          </w:p>
        </w:tc>
        <w:tc>
          <w:tcPr>
            <w:tcW w:w="500" w:type="pct"/>
            <w:noWrap/>
            <w:vAlign w:val="center"/>
            <w:hideMark/>
          </w:tcPr>
          <w:p w14:paraId="438F0F86"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52</w:t>
            </w:r>
          </w:p>
        </w:tc>
      </w:tr>
      <w:tr w:rsidR="000E36E4" w:rsidRPr="002D7147" w14:paraId="63FAA361" w14:textId="77777777" w:rsidTr="3ADC7190">
        <w:trPr>
          <w:trHeight w:val="227"/>
        </w:trPr>
        <w:tc>
          <w:tcPr>
            <w:tcW w:w="1222" w:type="pct"/>
            <w:shd w:val="clear" w:color="auto" w:fill="C6D9F1" w:themeFill="text2" w:themeFillTint="33"/>
            <w:noWrap/>
            <w:vAlign w:val="center"/>
            <w:hideMark/>
          </w:tcPr>
          <w:p w14:paraId="338C0018"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AMC (Amsterdam)</w:t>
            </w:r>
          </w:p>
        </w:tc>
        <w:tc>
          <w:tcPr>
            <w:tcW w:w="500" w:type="pct"/>
            <w:shd w:val="clear" w:color="auto" w:fill="C6D9F1" w:themeFill="text2" w:themeFillTint="33"/>
            <w:noWrap/>
            <w:vAlign w:val="center"/>
            <w:hideMark/>
          </w:tcPr>
          <w:p w14:paraId="1CEC61ED"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301</w:t>
            </w:r>
          </w:p>
        </w:tc>
        <w:tc>
          <w:tcPr>
            <w:tcW w:w="500" w:type="pct"/>
            <w:shd w:val="clear" w:color="auto" w:fill="C6D9F1" w:themeFill="text2" w:themeFillTint="33"/>
            <w:noWrap/>
            <w:vAlign w:val="center"/>
            <w:hideMark/>
          </w:tcPr>
          <w:p w14:paraId="33758655"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586</w:t>
            </w:r>
          </w:p>
        </w:tc>
        <w:tc>
          <w:tcPr>
            <w:tcW w:w="500" w:type="pct"/>
            <w:shd w:val="clear" w:color="auto" w:fill="C6D9F1" w:themeFill="text2" w:themeFillTint="33"/>
            <w:noWrap/>
            <w:vAlign w:val="center"/>
            <w:hideMark/>
          </w:tcPr>
          <w:p w14:paraId="3EAF3E6D"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51</w:t>
            </w:r>
          </w:p>
        </w:tc>
      </w:tr>
      <w:tr w:rsidR="000E36E4" w:rsidRPr="002D7147" w14:paraId="238F313E" w14:textId="77777777" w:rsidTr="3ADC7190">
        <w:trPr>
          <w:trHeight w:val="227"/>
        </w:trPr>
        <w:tc>
          <w:tcPr>
            <w:tcW w:w="1222" w:type="pct"/>
            <w:noWrap/>
            <w:vAlign w:val="center"/>
            <w:hideMark/>
          </w:tcPr>
          <w:p w14:paraId="215A9A87"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Rijnstate (Arnhem, Velp en Zevenaar)</w:t>
            </w:r>
          </w:p>
        </w:tc>
        <w:tc>
          <w:tcPr>
            <w:tcW w:w="500" w:type="pct"/>
            <w:noWrap/>
            <w:vAlign w:val="center"/>
            <w:hideMark/>
          </w:tcPr>
          <w:p w14:paraId="2BE7022A"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673</w:t>
            </w:r>
          </w:p>
        </w:tc>
        <w:tc>
          <w:tcPr>
            <w:tcW w:w="500" w:type="pct"/>
            <w:noWrap/>
            <w:vAlign w:val="center"/>
            <w:hideMark/>
          </w:tcPr>
          <w:p w14:paraId="584AC5EB"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1355</w:t>
            </w:r>
          </w:p>
        </w:tc>
        <w:tc>
          <w:tcPr>
            <w:tcW w:w="500" w:type="pct"/>
            <w:noWrap/>
            <w:vAlign w:val="center"/>
            <w:hideMark/>
          </w:tcPr>
          <w:p w14:paraId="4797BF35"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50</w:t>
            </w:r>
          </w:p>
        </w:tc>
      </w:tr>
      <w:tr w:rsidR="000E36E4" w:rsidRPr="002D7147" w14:paraId="3BDA3B4B" w14:textId="77777777" w:rsidTr="3ADC7190">
        <w:trPr>
          <w:trHeight w:val="227"/>
        </w:trPr>
        <w:tc>
          <w:tcPr>
            <w:tcW w:w="1222" w:type="pct"/>
            <w:shd w:val="clear" w:color="auto" w:fill="C6D9F1" w:themeFill="text2" w:themeFillTint="33"/>
            <w:noWrap/>
            <w:vAlign w:val="center"/>
            <w:hideMark/>
          </w:tcPr>
          <w:p w14:paraId="4760DAF5"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Laurentius Ziekenhuis (Roermond)</w:t>
            </w:r>
          </w:p>
        </w:tc>
        <w:tc>
          <w:tcPr>
            <w:tcW w:w="500" w:type="pct"/>
            <w:shd w:val="clear" w:color="auto" w:fill="C6D9F1" w:themeFill="text2" w:themeFillTint="33"/>
            <w:noWrap/>
            <w:vAlign w:val="center"/>
            <w:hideMark/>
          </w:tcPr>
          <w:p w14:paraId="69BCD520"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273</w:t>
            </w:r>
          </w:p>
        </w:tc>
        <w:tc>
          <w:tcPr>
            <w:tcW w:w="500" w:type="pct"/>
            <w:shd w:val="clear" w:color="auto" w:fill="C6D9F1" w:themeFill="text2" w:themeFillTint="33"/>
            <w:noWrap/>
            <w:vAlign w:val="center"/>
            <w:hideMark/>
          </w:tcPr>
          <w:p w14:paraId="0C490A97"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550</w:t>
            </w:r>
          </w:p>
        </w:tc>
        <w:tc>
          <w:tcPr>
            <w:tcW w:w="500" w:type="pct"/>
            <w:shd w:val="clear" w:color="auto" w:fill="C6D9F1" w:themeFill="text2" w:themeFillTint="33"/>
            <w:noWrap/>
            <w:vAlign w:val="center"/>
            <w:hideMark/>
          </w:tcPr>
          <w:p w14:paraId="6927EDCA"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50</w:t>
            </w:r>
          </w:p>
        </w:tc>
      </w:tr>
      <w:tr w:rsidR="000E36E4" w:rsidRPr="002D7147" w14:paraId="4FCA94F0" w14:textId="77777777" w:rsidTr="3ADC7190">
        <w:trPr>
          <w:trHeight w:val="227"/>
        </w:trPr>
        <w:tc>
          <w:tcPr>
            <w:tcW w:w="1222" w:type="pct"/>
            <w:noWrap/>
            <w:vAlign w:val="center"/>
            <w:hideMark/>
          </w:tcPr>
          <w:p w14:paraId="3E218F14" w14:textId="77777777" w:rsidR="0088561B" w:rsidRPr="000E36E4" w:rsidRDefault="0088561B" w:rsidP="0088561B">
            <w:pPr>
              <w:spacing w:line="360" w:lineRule="auto"/>
              <w:rPr>
                <w:rFonts w:ascii="Arial" w:hAnsi="Arial" w:cs="Arial"/>
                <w:bCs/>
                <w:iCs/>
                <w:sz w:val="20"/>
                <w:szCs w:val="20"/>
              </w:rPr>
            </w:pPr>
            <w:proofErr w:type="spellStart"/>
            <w:r w:rsidRPr="000E36E4">
              <w:rPr>
                <w:rFonts w:ascii="Arial" w:hAnsi="Arial" w:cs="Arial"/>
                <w:bCs/>
                <w:iCs/>
                <w:sz w:val="20"/>
                <w:szCs w:val="20"/>
              </w:rPr>
              <w:t>Röpke-Zweers</w:t>
            </w:r>
            <w:proofErr w:type="spellEnd"/>
            <w:r w:rsidRPr="000E36E4">
              <w:rPr>
                <w:rFonts w:ascii="Arial" w:hAnsi="Arial" w:cs="Arial"/>
                <w:bCs/>
                <w:iCs/>
                <w:sz w:val="20"/>
                <w:szCs w:val="20"/>
              </w:rPr>
              <w:t xml:space="preserve"> Ziekenhuis </w:t>
            </w:r>
            <w:proofErr w:type="spellStart"/>
            <w:r w:rsidRPr="000E36E4">
              <w:rPr>
                <w:rFonts w:ascii="Arial" w:hAnsi="Arial" w:cs="Arial"/>
                <w:bCs/>
                <w:iCs/>
                <w:sz w:val="20"/>
                <w:szCs w:val="20"/>
              </w:rPr>
              <w:t>Saxenburgh</w:t>
            </w:r>
            <w:proofErr w:type="spellEnd"/>
            <w:r w:rsidRPr="000E36E4">
              <w:rPr>
                <w:rFonts w:ascii="Arial" w:hAnsi="Arial" w:cs="Arial"/>
                <w:bCs/>
                <w:iCs/>
                <w:sz w:val="20"/>
                <w:szCs w:val="20"/>
              </w:rPr>
              <w:t xml:space="preserve"> Groep (Hardenberg)</w:t>
            </w:r>
          </w:p>
        </w:tc>
        <w:tc>
          <w:tcPr>
            <w:tcW w:w="500" w:type="pct"/>
            <w:noWrap/>
            <w:vAlign w:val="center"/>
            <w:hideMark/>
          </w:tcPr>
          <w:p w14:paraId="287ABC26"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104</w:t>
            </w:r>
          </w:p>
        </w:tc>
        <w:tc>
          <w:tcPr>
            <w:tcW w:w="500" w:type="pct"/>
            <w:noWrap/>
            <w:vAlign w:val="center"/>
            <w:hideMark/>
          </w:tcPr>
          <w:p w14:paraId="0790B508"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212</w:t>
            </w:r>
          </w:p>
        </w:tc>
        <w:tc>
          <w:tcPr>
            <w:tcW w:w="500" w:type="pct"/>
            <w:noWrap/>
            <w:vAlign w:val="center"/>
            <w:hideMark/>
          </w:tcPr>
          <w:p w14:paraId="557DA25C"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49</w:t>
            </w:r>
          </w:p>
        </w:tc>
      </w:tr>
      <w:tr w:rsidR="000E36E4" w:rsidRPr="002D7147" w14:paraId="7493B677" w14:textId="77777777" w:rsidTr="3ADC7190">
        <w:trPr>
          <w:trHeight w:val="227"/>
        </w:trPr>
        <w:tc>
          <w:tcPr>
            <w:tcW w:w="1222" w:type="pct"/>
            <w:shd w:val="clear" w:color="auto" w:fill="C6D9F1" w:themeFill="text2" w:themeFillTint="33"/>
            <w:noWrap/>
            <w:vAlign w:val="center"/>
            <w:hideMark/>
          </w:tcPr>
          <w:p w14:paraId="29C09C25" w14:textId="77777777" w:rsidR="0088561B" w:rsidRPr="000E36E4" w:rsidRDefault="0088561B" w:rsidP="0088561B">
            <w:pPr>
              <w:spacing w:line="360" w:lineRule="auto"/>
              <w:rPr>
                <w:rFonts w:ascii="Arial" w:hAnsi="Arial" w:cs="Arial"/>
                <w:bCs/>
                <w:iCs/>
                <w:sz w:val="20"/>
                <w:szCs w:val="20"/>
              </w:rPr>
            </w:pPr>
            <w:proofErr w:type="spellStart"/>
            <w:r w:rsidRPr="000E36E4">
              <w:rPr>
                <w:rFonts w:ascii="Arial" w:hAnsi="Arial" w:cs="Arial"/>
                <w:bCs/>
                <w:iCs/>
                <w:sz w:val="20"/>
                <w:szCs w:val="20"/>
              </w:rPr>
              <w:t>VieCuri</w:t>
            </w:r>
            <w:proofErr w:type="spellEnd"/>
            <w:r w:rsidRPr="000E36E4">
              <w:rPr>
                <w:rFonts w:ascii="Arial" w:hAnsi="Arial" w:cs="Arial"/>
                <w:bCs/>
                <w:iCs/>
                <w:sz w:val="20"/>
                <w:szCs w:val="20"/>
              </w:rPr>
              <w:t xml:space="preserve"> (Venlo en Venray)</w:t>
            </w:r>
          </w:p>
        </w:tc>
        <w:tc>
          <w:tcPr>
            <w:tcW w:w="500" w:type="pct"/>
            <w:shd w:val="clear" w:color="auto" w:fill="C6D9F1" w:themeFill="text2" w:themeFillTint="33"/>
            <w:noWrap/>
            <w:vAlign w:val="center"/>
            <w:hideMark/>
          </w:tcPr>
          <w:p w14:paraId="5D3312ED"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430</w:t>
            </w:r>
          </w:p>
        </w:tc>
        <w:tc>
          <w:tcPr>
            <w:tcW w:w="500" w:type="pct"/>
            <w:shd w:val="clear" w:color="auto" w:fill="C6D9F1" w:themeFill="text2" w:themeFillTint="33"/>
            <w:noWrap/>
            <w:vAlign w:val="center"/>
            <w:hideMark/>
          </w:tcPr>
          <w:p w14:paraId="0B6A05FD"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878</w:t>
            </w:r>
          </w:p>
        </w:tc>
        <w:tc>
          <w:tcPr>
            <w:tcW w:w="500" w:type="pct"/>
            <w:shd w:val="clear" w:color="auto" w:fill="C6D9F1" w:themeFill="text2" w:themeFillTint="33"/>
            <w:noWrap/>
            <w:vAlign w:val="center"/>
            <w:hideMark/>
          </w:tcPr>
          <w:p w14:paraId="7D745FFF"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49</w:t>
            </w:r>
          </w:p>
        </w:tc>
      </w:tr>
      <w:tr w:rsidR="000E36E4" w:rsidRPr="002D7147" w14:paraId="044F2134" w14:textId="77777777" w:rsidTr="3ADC7190">
        <w:trPr>
          <w:trHeight w:val="227"/>
        </w:trPr>
        <w:tc>
          <w:tcPr>
            <w:tcW w:w="1222" w:type="pct"/>
            <w:noWrap/>
            <w:vAlign w:val="center"/>
            <w:hideMark/>
          </w:tcPr>
          <w:p w14:paraId="61CBE4BF"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Antoni van Leeuwenhoek / Ned. Kanker Instituut (Amsterdam)</w:t>
            </w:r>
          </w:p>
        </w:tc>
        <w:tc>
          <w:tcPr>
            <w:tcW w:w="500" w:type="pct"/>
            <w:noWrap/>
            <w:vAlign w:val="center"/>
            <w:hideMark/>
          </w:tcPr>
          <w:p w14:paraId="6613546B"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360</w:t>
            </w:r>
          </w:p>
        </w:tc>
        <w:tc>
          <w:tcPr>
            <w:tcW w:w="500" w:type="pct"/>
            <w:noWrap/>
            <w:vAlign w:val="center"/>
            <w:hideMark/>
          </w:tcPr>
          <w:p w14:paraId="0E9A6F55"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739</w:t>
            </w:r>
          </w:p>
        </w:tc>
        <w:tc>
          <w:tcPr>
            <w:tcW w:w="500" w:type="pct"/>
            <w:noWrap/>
            <w:vAlign w:val="center"/>
            <w:hideMark/>
          </w:tcPr>
          <w:p w14:paraId="55ADB6EA"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49</w:t>
            </w:r>
          </w:p>
        </w:tc>
      </w:tr>
      <w:tr w:rsidR="000E36E4" w:rsidRPr="002D7147" w14:paraId="6B57727D" w14:textId="77777777" w:rsidTr="3ADC7190">
        <w:trPr>
          <w:trHeight w:val="227"/>
        </w:trPr>
        <w:tc>
          <w:tcPr>
            <w:tcW w:w="1222" w:type="pct"/>
            <w:shd w:val="clear" w:color="auto" w:fill="C6D9F1" w:themeFill="text2" w:themeFillTint="33"/>
            <w:noWrap/>
            <w:vAlign w:val="center"/>
            <w:hideMark/>
          </w:tcPr>
          <w:p w14:paraId="6AB97478"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 xml:space="preserve">Ziekenhuis De </w:t>
            </w:r>
            <w:proofErr w:type="spellStart"/>
            <w:r w:rsidRPr="000E36E4">
              <w:rPr>
                <w:rFonts w:ascii="Arial" w:hAnsi="Arial" w:cs="Arial"/>
                <w:bCs/>
                <w:iCs/>
                <w:sz w:val="20"/>
                <w:szCs w:val="20"/>
              </w:rPr>
              <w:t>Tjongerschans</w:t>
            </w:r>
            <w:proofErr w:type="spellEnd"/>
            <w:r w:rsidRPr="000E36E4">
              <w:rPr>
                <w:rFonts w:ascii="Arial" w:hAnsi="Arial" w:cs="Arial"/>
                <w:bCs/>
                <w:iCs/>
                <w:sz w:val="20"/>
                <w:szCs w:val="20"/>
              </w:rPr>
              <w:t xml:space="preserve"> (Heerenveen)</w:t>
            </w:r>
          </w:p>
        </w:tc>
        <w:tc>
          <w:tcPr>
            <w:tcW w:w="500" w:type="pct"/>
            <w:shd w:val="clear" w:color="auto" w:fill="C6D9F1" w:themeFill="text2" w:themeFillTint="33"/>
            <w:noWrap/>
            <w:vAlign w:val="center"/>
            <w:hideMark/>
          </w:tcPr>
          <w:p w14:paraId="67B622B7"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152</w:t>
            </w:r>
          </w:p>
        </w:tc>
        <w:tc>
          <w:tcPr>
            <w:tcW w:w="500" w:type="pct"/>
            <w:shd w:val="clear" w:color="auto" w:fill="C6D9F1" w:themeFill="text2" w:themeFillTint="33"/>
            <w:noWrap/>
            <w:vAlign w:val="center"/>
            <w:hideMark/>
          </w:tcPr>
          <w:p w14:paraId="515EC1BD"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321</w:t>
            </w:r>
          </w:p>
        </w:tc>
        <w:tc>
          <w:tcPr>
            <w:tcW w:w="500" w:type="pct"/>
            <w:shd w:val="clear" w:color="auto" w:fill="C6D9F1" w:themeFill="text2" w:themeFillTint="33"/>
            <w:noWrap/>
            <w:vAlign w:val="center"/>
            <w:hideMark/>
          </w:tcPr>
          <w:p w14:paraId="3B3B41C8"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47</w:t>
            </w:r>
          </w:p>
        </w:tc>
      </w:tr>
      <w:tr w:rsidR="000E36E4" w:rsidRPr="002D7147" w14:paraId="5114863E" w14:textId="77777777" w:rsidTr="3ADC7190">
        <w:trPr>
          <w:trHeight w:val="227"/>
        </w:trPr>
        <w:tc>
          <w:tcPr>
            <w:tcW w:w="1222" w:type="pct"/>
            <w:noWrap/>
            <w:vAlign w:val="center"/>
            <w:hideMark/>
          </w:tcPr>
          <w:p w14:paraId="14D027A3" w14:textId="77777777" w:rsidR="0088561B" w:rsidRPr="000E36E4" w:rsidRDefault="0088561B" w:rsidP="0088561B">
            <w:pPr>
              <w:spacing w:line="360" w:lineRule="auto"/>
              <w:rPr>
                <w:rFonts w:ascii="Arial" w:hAnsi="Arial" w:cs="Arial"/>
                <w:bCs/>
                <w:iCs/>
                <w:sz w:val="20"/>
                <w:szCs w:val="20"/>
              </w:rPr>
            </w:pPr>
            <w:proofErr w:type="spellStart"/>
            <w:r w:rsidRPr="000E36E4">
              <w:rPr>
                <w:rFonts w:ascii="Arial" w:hAnsi="Arial" w:cs="Arial"/>
                <w:bCs/>
                <w:iCs/>
                <w:sz w:val="20"/>
                <w:szCs w:val="20"/>
              </w:rPr>
              <w:t>VUmc</w:t>
            </w:r>
            <w:proofErr w:type="spellEnd"/>
            <w:r w:rsidRPr="000E36E4">
              <w:rPr>
                <w:rFonts w:ascii="Arial" w:hAnsi="Arial" w:cs="Arial"/>
                <w:bCs/>
                <w:iCs/>
                <w:sz w:val="20"/>
                <w:szCs w:val="20"/>
              </w:rPr>
              <w:t xml:space="preserve"> (Amsterdam)</w:t>
            </w:r>
          </w:p>
        </w:tc>
        <w:tc>
          <w:tcPr>
            <w:tcW w:w="500" w:type="pct"/>
            <w:noWrap/>
            <w:vAlign w:val="center"/>
            <w:hideMark/>
          </w:tcPr>
          <w:p w14:paraId="108D665E"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92</w:t>
            </w:r>
          </w:p>
        </w:tc>
        <w:tc>
          <w:tcPr>
            <w:tcW w:w="500" w:type="pct"/>
            <w:noWrap/>
            <w:vAlign w:val="center"/>
            <w:hideMark/>
          </w:tcPr>
          <w:p w14:paraId="1B9CE8EF"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195</w:t>
            </w:r>
          </w:p>
        </w:tc>
        <w:tc>
          <w:tcPr>
            <w:tcW w:w="500" w:type="pct"/>
            <w:noWrap/>
            <w:vAlign w:val="center"/>
            <w:hideMark/>
          </w:tcPr>
          <w:p w14:paraId="6DA0E8EC"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47</w:t>
            </w:r>
          </w:p>
        </w:tc>
      </w:tr>
      <w:tr w:rsidR="000E36E4" w:rsidRPr="002D7147" w14:paraId="2F7D46C5" w14:textId="77777777" w:rsidTr="3ADC7190">
        <w:trPr>
          <w:trHeight w:val="227"/>
        </w:trPr>
        <w:tc>
          <w:tcPr>
            <w:tcW w:w="1222" w:type="pct"/>
            <w:shd w:val="clear" w:color="auto" w:fill="C6D9F1" w:themeFill="text2" w:themeFillTint="33"/>
            <w:noWrap/>
            <w:vAlign w:val="center"/>
            <w:hideMark/>
          </w:tcPr>
          <w:p w14:paraId="1B6ED091"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MC Groep (Lelystad, Dronten en Emmeloord)</w:t>
            </w:r>
          </w:p>
        </w:tc>
        <w:tc>
          <w:tcPr>
            <w:tcW w:w="500" w:type="pct"/>
            <w:shd w:val="clear" w:color="auto" w:fill="C6D9F1" w:themeFill="text2" w:themeFillTint="33"/>
            <w:noWrap/>
            <w:vAlign w:val="center"/>
            <w:hideMark/>
          </w:tcPr>
          <w:p w14:paraId="05440E91"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98</w:t>
            </w:r>
          </w:p>
        </w:tc>
        <w:tc>
          <w:tcPr>
            <w:tcW w:w="500" w:type="pct"/>
            <w:shd w:val="clear" w:color="auto" w:fill="C6D9F1" w:themeFill="text2" w:themeFillTint="33"/>
            <w:noWrap/>
            <w:vAlign w:val="center"/>
            <w:hideMark/>
          </w:tcPr>
          <w:p w14:paraId="1EEF7385"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211</w:t>
            </w:r>
          </w:p>
        </w:tc>
        <w:tc>
          <w:tcPr>
            <w:tcW w:w="500" w:type="pct"/>
            <w:shd w:val="clear" w:color="auto" w:fill="C6D9F1" w:themeFill="text2" w:themeFillTint="33"/>
            <w:noWrap/>
            <w:vAlign w:val="center"/>
            <w:hideMark/>
          </w:tcPr>
          <w:p w14:paraId="632F7A8C"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46</w:t>
            </w:r>
          </w:p>
        </w:tc>
      </w:tr>
      <w:tr w:rsidR="000E36E4" w:rsidRPr="002D7147" w14:paraId="768C8290" w14:textId="77777777" w:rsidTr="3ADC7190">
        <w:trPr>
          <w:trHeight w:val="227"/>
        </w:trPr>
        <w:tc>
          <w:tcPr>
            <w:tcW w:w="1222" w:type="pct"/>
            <w:noWrap/>
            <w:vAlign w:val="center"/>
            <w:hideMark/>
          </w:tcPr>
          <w:p w14:paraId="7410BB58"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Groene Hart Ziekenhuis (Gouda)</w:t>
            </w:r>
          </w:p>
        </w:tc>
        <w:tc>
          <w:tcPr>
            <w:tcW w:w="500" w:type="pct"/>
            <w:noWrap/>
            <w:vAlign w:val="center"/>
            <w:hideMark/>
          </w:tcPr>
          <w:p w14:paraId="40F01F9F"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439</w:t>
            </w:r>
          </w:p>
        </w:tc>
        <w:tc>
          <w:tcPr>
            <w:tcW w:w="500" w:type="pct"/>
            <w:noWrap/>
            <w:vAlign w:val="center"/>
            <w:hideMark/>
          </w:tcPr>
          <w:p w14:paraId="56F9EBF4"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958</w:t>
            </w:r>
          </w:p>
        </w:tc>
        <w:tc>
          <w:tcPr>
            <w:tcW w:w="500" w:type="pct"/>
            <w:noWrap/>
            <w:vAlign w:val="center"/>
            <w:hideMark/>
          </w:tcPr>
          <w:p w14:paraId="4CDDDDA3"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46</w:t>
            </w:r>
          </w:p>
        </w:tc>
      </w:tr>
      <w:tr w:rsidR="000E36E4" w:rsidRPr="002D7147" w14:paraId="6D7D2F36" w14:textId="77777777" w:rsidTr="3ADC7190">
        <w:trPr>
          <w:trHeight w:val="227"/>
        </w:trPr>
        <w:tc>
          <w:tcPr>
            <w:tcW w:w="1222" w:type="pct"/>
            <w:shd w:val="clear" w:color="auto" w:fill="C6D9F1" w:themeFill="text2" w:themeFillTint="33"/>
            <w:noWrap/>
            <w:vAlign w:val="center"/>
            <w:hideMark/>
          </w:tcPr>
          <w:p w14:paraId="0779D20A"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lastRenderedPageBreak/>
              <w:t>Reinier de Graaf Groep (Delft en Voorburg)</w:t>
            </w:r>
          </w:p>
        </w:tc>
        <w:tc>
          <w:tcPr>
            <w:tcW w:w="500" w:type="pct"/>
            <w:shd w:val="clear" w:color="auto" w:fill="C6D9F1" w:themeFill="text2" w:themeFillTint="33"/>
            <w:noWrap/>
            <w:vAlign w:val="center"/>
            <w:hideMark/>
          </w:tcPr>
          <w:p w14:paraId="677B89B2"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188</w:t>
            </w:r>
          </w:p>
        </w:tc>
        <w:tc>
          <w:tcPr>
            <w:tcW w:w="500" w:type="pct"/>
            <w:shd w:val="clear" w:color="auto" w:fill="C6D9F1" w:themeFill="text2" w:themeFillTint="33"/>
            <w:noWrap/>
            <w:vAlign w:val="center"/>
            <w:hideMark/>
          </w:tcPr>
          <w:p w14:paraId="095E571F"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423</w:t>
            </w:r>
          </w:p>
        </w:tc>
        <w:tc>
          <w:tcPr>
            <w:tcW w:w="500" w:type="pct"/>
            <w:shd w:val="clear" w:color="auto" w:fill="C6D9F1" w:themeFill="text2" w:themeFillTint="33"/>
            <w:noWrap/>
            <w:vAlign w:val="center"/>
            <w:hideMark/>
          </w:tcPr>
          <w:p w14:paraId="0340F17E"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44</w:t>
            </w:r>
          </w:p>
        </w:tc>
      </w:tr>
      <w:tr w:rsidR="000E36E4" w:rsidRPr="002D7147" w14:paraId="76C19035" w14:textId="77777777" w:rsidTr="3ADC7190">
        <w:trPr>
          <w:trHeight w:val="227"/>
        </w:trPr>
        <w:tc>
          <w:tcPr>
            <w:tcW w:w="1222" w:type="pct"/>
            <w:noWrap/>
            <w:vAlign w:val="center"/>
            <w:hideMark/>
          </w:tcPr>
          <w:p w14:paraId="76890C8C"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St. Antonius Ziekenhuis (Nieuwegein)</w:t>
            </w:r>
          </w:p>
        </w:tc>
        <w:tc>
          <w:tcPr>
            <w:tcW w:w="500" w:type="pct"/>
            <w:noWrap/>
            <w:vAlign w:val="center"/>
            <w:hideMark/>
          </w:tcPr>
          <w:p w14:paraId="02B35737"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125</w:t>
            </w:r>
          </w:p>
        </w:tc>
        <w:tc>
          <w:tcPr>
            <w:tcW w:w="500" w:type="pct"/>
            <w:noWrap/>
            <w:vAlign w:val="center"/>
            <w:hideMark/>
          </w:tcPr>
          <w:p w14:paraId="3525924D"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284</w:t>
            </w:r>
          </w:p>
        </w:tc>
        <w:tc>
          <w:tcPr>
            <w:tcW w:w="500" w:type="pct"/>
            <w:noWrap/>
            <w:vAlign w:val="center"/>
            <w:hideMark/>
          </w:tcPr>
          <w:p w14:paraId="7D6A6C16"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44</w:t>
            </w:r>
          </w:p>
        </w:tc>
      </w:tr>
      <w:tr w:rsidR="000E36E4" w:rsidRPr="002D7147" w14:paraId="741A231D" w14:textId="77777777" w:rsidTr="3ADC7190">
        <w:trPr>
          <w:trHeight w:val="227"/>
        </w:trPr>
        <w:tc>
          <w:tcPr>
            <w:tcW w:w="1222" w:type="pct"/>
            <w:shd w:val="clear" w:color="auto" w:fill="C6D9F1" w:themeFill="text2" w:themeFillTint="33"/>
            <w:noWrap/>
            <w:vAlign w:val="center"/>
            <w:hideMark/>
          </w:tcPr>
          <w:p w14:paraId="7AC64A25"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Maasstad Ziekenhuis (Rotterdam)</w:t>
            </w:r>
          </w:p>
        </w:tc>
        <w:tc>
          <w:tcPr>
            <w:tcW w:w="500" w:type="pct"/>
            <w:shd w:val="clear" w:color="auto" w:fill="C6D9F1" w:themeFill="text2" w:themeFillTint="33"/>
            <w:noWrap/>
            <w:vAlign w:val="center"/>
            <w:hideMark/>
          </w:tcPr>
          <w:p w14:paraId="24176840"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331</w:t>
            </w:r>
          </w:p>
        </w:tc>
        <w:tc>
          <w:tcPr>
            <w:tcW w:w="500" w:type="pct"/>
            <w:shd w:val="clear" w:color="auto" w:fill="C6D9F1" w:themeFill="text2" w:themeFillTint="33"/>
            <w:noWrap/>
            <w:vAlign w:val="center"/>
            <w:hideMark/>
          </w:tcPr>
          <w:p w14:paraId="31072E00"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753</w:t>
            </w:r>
          </w:p>
        </w:tc>
        <w:tc>
          <w:tcPr>
            <w:tcW w:w="500" w:type="pct"/>
            <w:shd w:val="clear" w:color="auto" w:fill="C6D9F1" w:themeFill="text2" w:themeFillTint="33"/>
            <w:noWrap/>
            <w:vAlign w:val="center"/>
            <w:hideMark/>
          </w:tcPr>
          <w:p w14:paraId="7B7C8C2A"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44</w:t>
            </w:r>
          </w:p>
        </w:tc>
      </w:tr>
      <w:tr w:rsidR="000E36E4" w:rsidRPr="002D7147" w14:paraId="7983243E" w14:textId="77777777" w:rsidTr="3ADC7190">
        <w:trPr>
          <w:trHeight w:val="227"/>
        </w:trPr>
        <w:tc>
          <w:tcPr>
            <w:tcW w:w="1222" w:type="pct"/>
            <w:noWrap/>
            <w:vAlign w:val="center"/>
            <w:hideMark/>
          </w:tcPr>
          <w:p w14:paraId="29C1F31E"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Elisabeth-</w:t>
            </w:r>
            <w:proofErr w:type="spellStart"/>
            <w:r w:rsidRPr="000E36E4">
              <w:rPr>
                <w:rFonts w:ascii="Arial" w:hAnsi="Arial" w:cs="Arial"/>
                <w:bCs/>
                <w:iCs/>
                <w:sz w:val="20"/>
                <w:szCs w:val="20"/>
              </w:rPr>
              <w:t>TweeSteden</w:t>
            </w:r>
            <w:proofErr w:type="spellEnd"/>
            <w:r w:rsidRPr="000E36E4">
              <w:rPr>
                <w:rFonts w:ascii="Arial" w:hAnsi="Arial" w:cs="Arial"/>
                <w:bCs/>
                <w:iCs/>
                <w:sz w:val="20"/>
                <w:szCs w:val="20"/>
              </w:rPr>
              <w:t xml:space="preserve"> Ziekenhuis</w:t>
            </w:r>
          </w:p>
        </w:tc>
        <w:tc>
          <w:tcPr>
            <w:tcW w:w="500" w:type="pct"/>
            <w:noWrap/>
            <w:vAlign w:val="center"/>
            <w:hideMark/>
          </w:tcPr>
          <w:p w14:paraId="109888D0"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847</w:t>
            </w:r>
          </w:p>
        </w:tc>
        <w:tc>
          <w:tcPr>
            <w:tcW w:w="500" w:type="pct"/>
            <w:noWrap/>
            <w:vAlign w:val="center"/>
            <w:hideMark/>
          </w:tcPr>
          <w:p w14:paraId="46C54EE8"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1939</w:t>
            </w:r>
          </w:p>
        </w:tc>
        <w:tc>
          <w:tcPr>
            <w:tcW w:w="500" w:type="pct"/>
            <w:noWrap/>
            <w:vAlign w:val="center"/>
            <w:hideMark/>
          </w:tcPr>
          <w:p w14:paraId="1A70EEBA"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44</w:t>
            </w:r>
          </w:p>
        </w:tc>
      </w:tr>
      <w:tr w:rsidR="000E36E4" w:rsidRPr="002D7147" w14:paraId="74C5545A" w14:textId="77777777" w:rsidTr="3ADC7190">
        <w:trPr>
          <w:trHeight w:val="227"/>
        </w:trPr>
        <w:tc>
          <w:tcPr>
            <w:tcW w:w="1222" w:type="pct"/>
            <w:shd w:val="clear" w:color="auto" w:fill="C6D9F1" w:themeFill="text2" w:themeFillTint="33"/>
            <w:noWrap/>
            <w:vAlign w:val="center"/>
            <w:hideMark/>
          </w:tcPr>
          <w:p w14:paraId="37125416"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Rode Kruis Ziekenhuis (Beverwijk)</w:t>
            </w:r>
          </w:p>
        </w:tc>
        <w:tc>
          <w:tcPr>
            <w:tcW w:w="500" w:type="pct"/>
            <w:shd w:val="clear" w:color="auto" w:fill="C6D9F1" w:themeFill="text2" w:themeFillTint="33"/>
            <w:noWrap/>
            <w:vAlign w:val="center"/>
            <w:hideMark/>
          </w:tcPr>
          <w:p w14:paraId="5530A9AE"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159</w:t>
            </w:r>
          </w:p>
        </w:tc>
        <w:tc>
          <w:tcPr>
            <w:tcW w:w="500" w:type="pct"/>
            <w:shd w:val="clear" w:color="auto" w:fill="C6D9F1" w:themeFill="text2" w:themeFillTint="33"/>
            <w:noWrap/>
            <w:vAlign w:val="center"/>
            <w:hideMark/>
          </w:tcPr>
          <w:p w14:paraId="46EA624F"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364</w:t>
            </w:r>
          </w:p>
        </w:tc>
        <w:tc>
          <w:tcPr>
            <w:tcW w:w="500" w:type="pct"/>
            <w:shd w:val="clear" w:color="auto" w:fill="C6D9F1" w:themeFill="text2" w:themeFillTint="33"/>
            <w:noWrap/>
            <w:vAlign w:val="center"/>
            <w:hideMark/>
          </w:tcPr>
          <w:p w14:paraId="28CA5255"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44</w:t>
            </w:r>
          </w:p>
        </w:tc>
      </w:tr>
      <w:tr w:rsidR="000E36E4" w:rsidRPr="002D7147" w14:paraId="3990CFFD" w14:textId="77777777" w:rsidTr="3ADC7190">
        <w:trPr>
          <w:trHeight w:val="227"/>
        </w:trPr>
        <w:tc>
          <w:tcPr>
            <w:tcW w:w="1222" w:type="pct"/>
            <w:noWrap/>
            <w:vAlign w:val="center"/>
            <w:hideMark/>
          </w:tcPr>
          <w:p w14:paraId="5141F9DB"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UMC St Radboud (Nijmegen)</w:t>
            </w:r>
          </w:p>
        </w:tc>
        <w:tc>
          <w:tcPr>
            <w:tcW w:w="500" w:type="pct"/>
            <w:noWrap/>
            <w:vAlign w:val="center"/>
            <w:hideMark/>
          </w:tcPr>
          <w:p w14:paraId="6B1B1575"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374</w:t>
            </w:r>
          </w:p>
        </w:tc>
        <w:tc>
          <w:tcPr>
            <w:tcW w:w="500" w:type="pct"/>
            <w:noWrap/>
            <w:vAlign w:val="center"/>
            <w:hideMark/>
          </w:tcPr>
          <w:p w14:paraId="09130D9D"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876</w:t>
            </w:r>
          </w:p>
        </w:tc>
        <w:tc>
          <w:tcPr>
            <w:tcW w:w="500" w:type="pct"/>
            <w:noWrap/>
            <w:vAlign w:val="center"/>
            <w:hideMark/>
          </w:tcPr>
          <w:p w14:paraId="3AFDE6EC"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43</w:t>
            </w:r>
          </w:p>
        </w:tc>
      </w:tr>
      <w:tr w:rsidR="000E36E4" w:rsidRPr="002D7147" w14:paraId="65EB2616" w14:textId="77777777" w:rsidTr="3ADC7190">
        <w:trPr>
          <w:trHeight w:val="227"/>
        </w:trPr>
        <w:tc>
          <w:tcPr>
            <w:tcW w:w="1222" w:type="pct"/>
            <w:shd w:val="clear" w:color="auto" w:fill="C6D9F1" w:themeFill="text2" w:themeFillTint="33"/>
            <w:noWrap/>
            <w:vAlign w:val="center"/>
            <w:hideMark/>
          </w:tcPr>
          <w:p w14:paraId="0387F81A" w14:textId="77777777" w:rsidR="0088561B" w:rsidRPr="000E36E4" w:rsidRDefault="0088561B" w:rsidP="0088561B">
            <w:pPr>
              <w:spacing w:line="360" w:lineRule="auto"/>
              <w:rPr>
                <w:rFonts w:ascii="Arial" w:hAnsi="Arial" w:cs="Arial"/>
                <w:bCs/>
                <w:iCs/>
                <w:sz w:val="20"/>
                <w:szCs w:val="20"/>
              </w:rPr>
            </w:pPr>
            <w:proofErr w:type="spellStart"/>
            <w:r w:rsidRPr="000E36E4">
              <w:rPr>
                <w:rFonts w:ascii="Arial" w:hAnsi="Arial" w:cs="Arial"/>
                <w:bCs/>
                <w:iCs/>
                <w:sz w:val="20"/>
                <w:szCs w:val="20"/>
              </w:rPr>
              <w:t>Zuyderland</w:t>
            </w:r>
            <w:proofErr w:type="spellEnd"/>
            <w:r w:rsidRPr="000E36E4">
              <w:rPr>
                <w:rFonts w:ascii="Arial" w:hAnsi="Arial" w:cs="Arial"/>
                <w:bCs/>
                <w:iCs/>
                <w:sz w:val="20"/>
                <w:szCs w:val="20"/>
              </w:rPr>
              <w:t xml:space="preserve"> MC</w:t>
            </w:r>
          </w:p>
        </w:tc>
        <w:tc>
          <w:tcPr>
            <w:tcW w:w="500" w:type="pct"/>
            <w:shd w:val="clear" w:color="auto" w:fill="C6D9F1" w:themeFill="text2" w:themeFillTint="33"/>
            <w:noWrap/>
            <w:vAlign w:val="center"/>
            <w:hideMark/>
          </w:tcPr>
          <w:p w14:paraId="1245B319"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1212</w:t>
            </w:r>
          </w:p>
        </w:tc>
        <w:tc>
          <w:tcPr>
            <w:tcW w:w="500" w:type="pct"/>
            <w:shd w:val="clear" w:color="auto" w:fill="C6D9F1" w:themeFill="text2" w:themeFillTint="33"/>
            <w:noWrap/>
            <w:vAlign w:val="center"/>
            <w:hideMark/>
          </w:tcPr>
          <w:p w14:paraId="16F47BA9"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2871</w:t>
            </w:r>
          </w:p>
        </w:tc>
        <w:tc>
          <w:tcPr>
            <w:tcW w:w="500" w:type="pct"/>
            <w:shd w:val="clear" w:color="auto" w:fill="C6D9F1" w:themeFill="text2" w:themeFillTint="33"/>
            <w:noWrap/>
            <w:vAlign w:val="center"/>
            <w:hideMark/>
          </w:tcPr>
          <w:p w14:paraId="3C38B100"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42</w:t>
            </w:r>
          </w:p>
        </w:tc>
      </w:tr>
      <w:tr w:rsidR="000E36E4" w:rsidRPr="002D7147" w14:paraId="11B830FD" w14:textId="77777777" w:rsidTr="3ADC7190">
        <w:trPr>
          <w:trHeight w:val="227"/>
        </w:trPr>
        <w:tc>
          <w:tcPr>
            <w:tcW w:w="1222" w:type="pct"/>
            <w:noWrap/>
            <w:vAlign w:val="center"/>
            <w:hideMark/>
          </w:tcPr>
          <w:p w14:paraId="09211913"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Deventer Ziekenhuis (Deventer)</w:t>
            </w:r>
          </w:p>
        </w:tc>
        <w:tc>
          <w:tcPr>
            <w:tcW w:w="500" w:type="pct"/>
            <w:noWrap/>
            <w:vAlign w:val="center"/>
            <w:hideMark/>
          </w:tcPr>
          <w:p w14:paraId="55CBA3C6"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321</w:t>
            </w:r>
          </w:p>
        </w:tc>
        <w:tc>
          <w:tcPr>
            <w:tcW w:w="500" w:type="pct"/>
            <w:noWrap/>
            <w:vAlign w:val="center"/>
            <w:hideMark/>
          </w:tcPr>
          <w:p w14:paraId="0056D3C7"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779</w:t>
            </w:r>
          </w:p>
        </w:tc>
        <w:tc>
          <w:tcPr>
            <w:tcW w:w="500" w:type="pct"/>
            <w:noWrap/>
            <w:vAlign w:val="center"/>
            <w:hideMark/>
          </w:tcPr>
          <w:p w14:paraId="1E071B8A"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41</w:t>
            </w:r>
          </w:p>
        </w:tc>
      </w:tr>
      <w:tr w:rsidR="000E36E4" w:rsidRPr="002D7147" w14:paraId="113C5ACF" w14:textId="77777777" w:rsidTr="3ADC7190">
        <w:trPr>
          <w:trHeight w:val="227"/>
        </w:trPr>
        <w:tc>
          <w:tcPr>
            <w:tcW w:w="1222" w:type="pct"/>
            <w:shd w:val="clear" w:color="auto" w:fill="C6D9F1" w:themeFill="text2" w:themeFillTint="33"/>
            <w:noWrap/>
            <w:vAlign w:val="center"/>
            <w:hideMark/>
          </w:tcPr>
          <w:p w14:paraId="623C1015"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Noordwest ziekenhuisgroep, concern</w:t>
            </w:r>
          </w:p>
        </w:tc>
        <w:tc>
          <w:tcPr>
            <w:tcW w:w="500" w:type="pct"/>
            <w:shd w:val="clear" w:color="auto" w:fill="C6D9F1" w:themeFill="text2" w:themeFillTint="33"/>
            <w:noWrap/>
            <w:vAlign w:val="center"/>
            <w:hideMark/>
          </w:tcPr>
          <w:p w14:paraId="3541DBFB"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314</w:t>
            </w:r>
          </w:p>
        </w:tc>
        <w:tc>
          <w:tcPr>
            <w:tcW w:w="500" w:type="pct"/>
            <w:shd w:val="clear" w:color="auto" w:fill="C6D9F1" w:themeFill="text2" w:themeFillTint="33"/>
            <w:noWrap/>
            <w:vAlign w:val="center"/>
            <w:hideMark/>
          </w:tcPr>
          <w:p w14:paraId="3AA10AAB"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763</w:t>
            </w:r>
          </w:p>
        </w:tc>
        <w:tc>
          <w:tcPr>
            <w:tcW w:w="500" w:type="pct"/>
            <w:shd w:val="clear" w:color="auto" w:fill="C6D9F1" w:themeFill="text2" w:themeFillTint="33"/>
            <w:noWrap/>
            <w:vAlign w:val="center"/>
            <w:hideMark/>
          </w:tcPr>
          <w:p w14:paraId="4F231DD5"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41</w:t>
            </w:r>
          </w:p>
        </w:tc>
      </w:tr>
      <w:tr w:rsidR="000E36E4" w:rsidRPr="002D7147" w14:paraId="00CD6722" w14:textId="77777777" w:rsidTr="3ADC7190">
        <w:trPr>
          <w:trHeight w:val="227"/>
        </w:trPr>
        <w:tc>
          <w:tcPr>
            <w:tcW w:w="1222" w:type="pct"/>
            <w:noWrap/>
            <w:vAlign w:val="center"/>
            <w:hideMark/>
          </w:tcPr>
          <w:p w14:paraId="5374764A"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Spaarne Ziekenhuis (Hoofddorp en Heemstede)</w:t>
            </w:r>
          </w:p>
        </w:tc>
        <w:tc>
          <w:tcPr>
            <w:tcW w:w="500" w:type="pct"/>
            <w:noWrap/>
            <w:vAlign w:val="center"/>
            <w:hideMark/>
          </w:tcPr>
          <w:p w14:paraId="35EACC7A"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330</w:t>
            </w:r>
          </w:p>
        </w:tc>
        <w:tc>
          <w:tcPr>
            <w:tcW w:w="500" w:type="pct"/>
            <w:noWrap/>
            <w:vAlign w:val="center"/>
            <w:hideMark/>
          </w:tcPr>
          <w:p w14:paraId="0BB324C3"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815</w:t>
            </w:r>
          </w:p>
        </w:tc>
        <w:tc>
          <w:tcPr>
            <w:tcW w:w="500" w:type="pct"/>
            <w:noWrap/>
            <w:vAlign w:val="center"/>
            <w:hideMark/>
          </w:tcPr>
          <w:p w14:paraId="72960868"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40</w:t>
            </w:r>
          </w:p>
        </w:tc>
      </w:tr>
      <w:tr w:rsidR="000E36E4" w:rsidRPr="002D7147" w14:paraId="54E7E8EC" w14:textId="77777777" w:rsidTr="3ADC7190">
        <w:trPr>
          <w:trHeight w:val="227"/>
        </w:trPr>
        <w:tc>
          <w:tcPr>
            <w:tcW w:w="1222" w:type="pct"/>
            <w:shd w:val="clear" w:color="auto" w:fill="C6D9F1" w:themeFill="text2" w:themeFillTint="33"/>
            <w:noWrap/>
            <w:vAlign w:val="center"/>
            <w:hideMark/>
          </w:tcPr>
          <w:p w14:paraId="62FA45D0"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Antonius Ziekenhuis (Sneek)</w:t>
            </w:r>
          </w:p>
        </w:tc>
        <w:tc>
          <w:tcPr>
            <w:tcW w:w="500" w:type="pct"/>
            <w:shd w:val="clear" w:color="auto" w:fill="C6D9F1" w:themeFill="text2" w:themeFillTint="33"/>
            <w:noWrap/>
            <w:vAlign w:val="center"/>
            <w:hideMark/>
          </w:tcPr>
          <w:p w14:paraId="36551AD3"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246</w:t>
            </w:r>
          </w:p>
        </w:tc>
        <w:tc>
          <w:tcPr>
            <w:tcW w:w="500" w:type="pct"/>
            <w:shd w:val="clear" w:color="auto" w:fill="C6D9F1" w:themeFill="text2" w:themeFillTint="33"/>
            <w:noWrap/>
            <w:vAlign w:val="center"/>
            <w:hideMark/>
          </w:tcPr>
          <w:p w14:paraId="79F2E2EC"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617</w:t>
            </w:r>
          </w:p>
        </w:tc>
        <w:tc>
          <w:tcPr>
            <w:tcW w:w="500" w:type="pct"/>
            <w:shd w:val="clear" w:color="auto" w:fill="C6D9F1" w:themeFill="text2" w:themeFillTint="33"/>
            <w:noWrap/>
            <w:vAlign w:val="center"/>
            <w:hideMark/>
          </w:tcPr>
          <w:p w14:paraId="75F86281"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40</w:t>
            </w:r>
          </w:p>
        </w:tc>
      </w:tr>
      <w:tr w:rsidR="000E36E4" w:rsidRPr="002D7147" w14:paraId="70122CC8" w14:textId="77777777" w:rsidTr="3ADC7190">
        <w:trPr>
          <w:trHeight w:val="227"/>
        </w:trPr>
        <w:tc>
          <w:tcPr>
            <w:tcW w:w="1222" w:type="pct"/>
            <w:noWrap/>
            <w:vAlign w:val="center"/>
            <w:hideMark/>
          </w:tcPr>
          <w:p w14:paraId="5FDF7B87"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St. Anna Ziekenhuis (Geldrop)</w:t>
            </w:r>
          </w:p>
        </w:tc>
        <w:tc>
          <w:tcPr>
            <w:tcW w:w="500" w:type="pct"/>
            <w:noWrap/>
            <w:vAlign w:val="center"/>
            <w:hideMark/>
          </w:tcPr>
          <w:p w14:paraId="1B92C30F"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102</w:t>
            </w:r>
          </w:p>
        </w:tc>
        <w:tc>
          <w:tcPr>
            <w:tcW w:w="500" w:type="pct"/>
            <w:noWrap/>
            <w:vAlign w:val="center"/>
            <w:hideMark/>
          </w:tcPr>
          <w:p w14:paraId="6851E832"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256</w:t>
            </w:r>
          </w:p>
        </w:tc>
        <w:tc>
          <w:tcPr>
            <w:tcW w:w="500" w:type="pct"/>
            <w:noWrap/>
            <w:vAlign w:val="center"/>
            <w:hideMark/>
          </w:tcPr>
          <w:p w14:paraId="2945A686"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40</w:t>
            </w:r>
          </w:p>
        </w:tc>
      </w:tr>
      <w:tr w:rsidR="000E36E4" w:rsidRPr="002D7147" w14:paraId="0632C5C9" w14:textId="77777777" w:rsidTr="3ADC7190">
        <w:trPr>
          <w:trHeight w:val="227"/>
        </w:trPr>
        <w:tc>
          <w:tcPr>
            <w:tcW w:w="1222" w:type="pct"/>
            <w:shd w:val="clear" w:color="auto" w:fill="C6D9F1" w:themeFill="text2" w:themeFillTint="33"/>
            <w:noWrap/>
            <w:vAlign w:val="center"/>
            <w:hideMark/>
          </w:tcPr>
          <w:p w14:paraId="044CE727"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MCL (Leeuwarden)</w:t>
            </w:r>
          </w:p>
        </w:tc>
        <w:tc>
          <w:tcPr>
            <w:tcW w:w="500" w:type="pct"/>
            <w:shd w:val="clear" w:color="auto" w:fill="C6D9F1" w:themeFill="text2" w:themeFillTint="33"/>
            <w:noWrap/>
            <w:vAlign w:val="center"/>
            <w:hideMark/>
          </w:tcPr>
          <w:p w14:paraId="154C6543"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393</w:t>
            </w:r>
          </w:p>
        </w:tc>
        <w:tc>
          <w:tcPr>
            <w:tcW w:w="500" w:type="pct"/>
            <w:shd w:val="clear" w:color="auto" w:fill="C6D9F1" w:themeFill="text2" w:themeFillTint="33"/>
            <w:noWrap/>
            <w:vAlign w:val="center"/>
            <w:hideMark/>
          </w:tcPr>
          <w:p w14:paraId="2ED5879E"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990</w:t>
            </w:r>
          </w:p>
        </w:tc>
        <w:tc>
          <w:tcPr>
            <w:tcW w:w="500" w:type="pct"/>
            <w:shd w:val="clear" w:color="auto" w:fill="C6D9F1" w:themeFill="text2" w:themeFillTint="33"/>
            <w:noWrap/>
            <w:vAlign w:val="center"/>
            <w:hideMark/>
          </w:tcPr>
          <w:p w14:paraId="50C08ECA"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40</w:t>
            </w:r>
          </w:p>
        </w:tc>
      </w:tr>
      <w:tr w:rsidR="000E36E4" w:rsidRPr="002D7147" w14:paraId="7D695918" w14:textId="77777777" w:rsidTr="3ADC7190">
        <w:trPr>
          <w:trHeight w:val="227"/>
        </w:trPr>
        <w:tc>
          <w:tcPr>
            <w:tcW w:w="1222" w:type="pct"/>
            <w:noWrap/>
            <w:vAlign w:val="center"/>
            <w:hideMark/>
          </w:tcPr>
          <w:p w14:paraId="64DA60CC" w14:textId="77777777" w:rsidR="0088561B" w:rsidRPr="000E36E4" w:rsidRDefault="0088561B" w:rsidP="0088561B">
            <w:pPr>
              <w:spacing w:line="360" w:lineRule="auto"/>
              <w:rPr>
                <w:rFonts w:ascii="Arial" w:hAnsi="Arial" w:cs="Arial"/>
                <w:bCs/>
                <w:iCs/>
                <w:sz w:val="20"/>
                <w:szCs w:val="20"/>
              </w:rPr>
            </w:pPr>
            <w:proofErr w:type="spellStart"/>
            <w:r w:rsidRPr="000E36E4">
              <w:rPr>
                <w:rFonts w:ascii="Arial" w:hAnsi="Arial" w:cs="Arial"/>
                <w:bCs/>
                <w:iCs/>
                <w:sz w:val="20"/>
                <w:szCs w:val="20"/>
              </w:rPr>
              <w:t>ZorgSaam</w:t>
            </w:r>
            <w:proofErr w:type="spellEnd"/>
            <w:r w:rsidRPr="000E36E4">
              <w:rPr>
                <w:rFonts w:ascii="Arial" w:hAnsi="Arial" w:cs="Arial"/>
                <w:bCs/>
                <w:iCs/>
                <w:sz w:val="20"/>
                <w:szCs w:val="20"/>
              </w:rPr>
              <w:t xml:space="preserve"> Zeeuws-Vlaanderen (Terneuzen)</w:t>
            </w:r>
          </w:p>
        </w:tc>
        <w:tc>
          <w:tcPr>
            <w:tcW w:w="500" w:type="pct"/>
            <w:noWrap/>
            <w:vAlign w:val="center"/>
            <w:hideMark/>
          </w:tcPr>
          <w:p w14:paraId="28C05577"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191</w:t>
            </w:r>
          </w:p>
        </w:tc>
        <w:tc>
          <w:tcPr>
            <w:tcW w:w="500" w:type="pct"/>
            <w:noWrap/>
            <w:vAlign w:val="center"/>
            <w:hideMark/>
          </w:tcPr>
          <w:p w14:paraId="759B8A86"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482</w:t>
            </w:r>
          </w:p>
        </w:tc>
        <w:tc>
          <w:tcPr>
            <w:tcW w:w="500" w:type="pct"/>
            <w:noWrap/>
            <w:vAlign w:val="center"/>
            <w:hideMark/>
          </w:tcPr>
          <w:p w14:paraId="6B1E1DC7"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40</w:t>
            </w:r>
          </w:p>
        </w:tc>
      </w:tr>
      <w:tr w:rsidR="000E36E4" w:rsidRPr="002D7147" w14:paraId="438DB838" w14:textId="77777777" w:rsidTr="3ADC7190">
        <w:trPr>
          <w:trHeight w:val="227"/>
        </w:trPr>
        <w:tc>
          <w:tcPr>
            <w:tcW w:w="1222" w:type="pct"/>
            <w:shd w:val="clear" w:color="auto" w:fill="C6D9F1" w:themeFill="text2" w:themeFillTint="33"/>
            <w:noWrap/>
            <w:vAlign w:val="center"/>
            <w:hideMark/>
          </w:tcPr>
          <w:p w14:paraId="4D8BED05"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Waterlandziekenhuis (Purmerend)</w:t>
            </w:r>
          </w:p>
        </w:tc>
        <w:tc>
          <w:tcPr>
            <w:tcW w:w="500" w:type="pct"/>
            <w:shd w:val="clear" w:color="auto" w:fill="C6D9F1" w:themeFill="text2" w:themeFillTint="33"/>
            <w:noWrap/>
            <w:vAlign w:val="center"/>
            <w:hideMark/>
          </w:tcPr>
          <w:p w14:paraId="0C10CA09"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185</w:t>
            </w:r>
          </w:p>
        </w:tc>
        <w:tc>
          <w:tcPr>
            <w:tcW w:w="500" w:type="pct"/>
            <w:shd w:val="clear" w:color="auto" w:fill="C6D9F1" w:themeFill="text2" w:themeFillTint="33"/>
            <w:noWrap/>
            <w:vAlign w:val="center"/>
            <w:hideMark/>
          </w:tcPr>
          <w:p w14:paraId="7B23805A"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473</w:t>
            </w:r>
          </w:p>
        </w:tc>
        <w:tc>
          <w:tcPr>
            <w:tcW w:w="500" w:type="pct"/>
            <w:shd w:val="clear" w:color="auto" w:fill="C6D9F1" w:themeFill="text2" w:themeFillTint="33"/>
            <w:noWrap/>
            <w:vAlign w:val="center"/>
            <w:hideMark/>
          </w:tcPr>
          <w:p w14:paraId="1BFFE8AB"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39</w:t>
            </w:r>
          </w:p>
        </w:tc>
      </w:tr>
      <w:tr w:rsidR="000E36E4" w:rsidRPr="002D7147" w14:paraId="094F33EA" w14:textId="77777777" w:rsidTr="3ADC7190">
        <w:trPr>
          <w:trHeight w:val="227"/>
        </w:trPr>
        <w:tc>
          <w:tcPr>
            <w:tcW w:w="1222" w:type="pct"/>
            <w:noWrap/>
            <w:vAlign w:val="center"/>
            <w:hideMark/>
          </w:tcPr>
          <w:p w14:paraId="2EE11CDA"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Diakonessenhuis (Utrecht en Zeist)</w:t>
            </w:r>
          </w:p>
        </w:tc>
        <w:tc>
          <w:tcPr>
            <w:tcW w:w="500" w:type="pct"/>
            <w:noWrap/>
            <w:vAlign w:val="center"/>
            <w:hideMark/>
          </w:tcPr>
          <w:p w14:paraId="0D1CAF3D"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411</w:t>
            </w:r>
          </w:p>
        </w:tc>
        <w:tc>
          <w:tcPr>
            <w:tcW w:w="500" w:type="pct"/>
            <w:noWrap/>
            <w:vAlign w:val="center"/>
            <w:hideMark/>
          </w:tcPr>
          <w:p w14:paraId="207B7B0C"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1095</w:t>
            </w:r>
          </w:p>
        </w:tc>
        <w:tc>
          <w:tcPr>
            <w:tcW w:w="500" w:type="pct"/>
            <w:noWrap/>
            <w:vAlign w:val="center"/>
            <w:hideMark/>
          </w:tcPr>
          <w:p w14:paraId="3C2C4491"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38</w:t>
            </w:r>
          </w:p>
        </w:tc>
      </w:tr>
      <w:tr w:rsidR="000E36E4" w:rsidRPr="002D7147" w14:paraId="3CE127F0" w14:textId="77777777" w:rsidTr="3ADC7190">
        <w:trPr>
          <w:trHeight w:val="227"/>
        </w:trPr>
        <w:tc>
          <w:tcPr>
            <w:tcW w:w="1222" w:type="pct"/>
            <w:shd w:val="clear" w:color="auto" w:fill="C6D9F1" w:themeFill="text2" w:themeFillTint="33"/>
            <w:noWrap/>
            <w:vAlign w:val="center"/>
            <w:hideMark/>
          </w:tcPr>
          <w:p w14:paraId="3E874531" w14:textId="77777777" w:rsidR="0088561B" w:rsidRPr="000E36E4" w:rsidRDefault="0088561B" w:rsidP="0088561B">
            <w:pPr>
              <w:spacing w:line="360" w:lineRule="auto"/>
              <w:rPr>
                <w:rFonts w:ascii="Arial" w:hAnsi="Arial" w:cs="Arial"/>
                <w:bCs/>
                <w:iCs/>
                <w:sz w:val="20"/>
                <w:szCs w:val="20"/>
              </w:rPr>
            </w:pPr>
            <w:proofErr w:type="spellStart"/>
            <w:r w:rsidRPr="000E36E4">
              <w:rPr>
                <w:rFonts w:ascii="Arial" w:hAnsi="Arial" w:cs="Arial"/>
                <w:bCs/>
                <w:iCs/>
                <w:sz w:val="20"/>
                <w:szCs w:val="20"/>
              </w:rPr>
              <w:t>Bravis</w:t>
            </w:r>
            <w:proofErr w:type="spellEnd"/>
            <w:r w:rsidRPr="000E36E4">
              <w:rPr>
                <w:rFonts w:ascii="Arial" w:hAnsi="Arial" w:cs="Arial"/>
                <w:bCs/>
                <w:iCs/>
                <w:sz w:val="20"/>
                <w:szCs w:val="20"/>
              </w:rPr>
              <w:t xml:space="preserve"> ziekenhuis</w:t>
            </w:r>
          </w:p>
        </w:tc>
        <w:tc>
          <w:tcPr>
            <w:tcW w:w="500" w:type="pct"/>
            <w:shd w:val="clear" w:color="auto" w:fill="C6D9F1" w:themeFill="text2" w:themeFillTint="33"/>
            <w:noWrap/>
            <w:vAlign w:val="center"/>
            <w:hideMark/>
          </w:tcPr>
          <w:p w14:paraId="66763094"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619</w:t>
            </w:r>
          </w:p>
        </w:tc>
        <w:tc>
          <w:tcPr>
            <w:tcW w:w="500" w:type="pct"/>
            <w:shd w:val="clear" w:color="auto" w:fill="C6D9F1" w:themeFill="text2" w:themeFillTint="33"/>
            <w:noWrap/>
            <w:vAlign w:val="center"/>
            <w:hideMark/>
          </w:tcPr>
          <w:p w14:paraId="5F329E6A"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1724</w:t>
            </w:r>
          </w:p>
        </w:tc>
        <w:tc>
          <w:tcPr>
            <w:tcW w:w="500" w:type="pct"/>
            <w:shd w:val="clear" w:color="auto" w:fill="C6D9F1" w:themeFill="text2" w:themeFillTint="33"/>
            <w:noWrap/>
            <w:vAlign w:val="center"/>
            <w:hideMark/>
          </w:tcPr>
          <w:p w14:paraId="33F443FE"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36</w:t>
            </w:r>
          </w:p>
        </w:tc>
      </w:tr>
      <w:tr w:rsidR="000E36E4" w:rsidRPr="002D7147" w14:paraId="3E34B84A" w14:textId="77777777" w:rsidTr="3ADC7190">
        <w:trPr>
          <w:trHeight w:val="227"/>
        </w:trPr>
        <w:tc>
          <w:tcPr>
            <w:tcW w:w="1222" w:type="pct"/>
            <w:noWrap/>
            <w:vAlign w:val="center"/>
            <w:hideMark/>
          </w:tcPr>
          <w:p w14:paraId="24C5F2AA"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Jeroen Bosch Ziekenhuis ('s-Hertogenbosch)</w:t>
            </w:r>
          </w:p>
        </w:tc>
        <w:tc>
          <w:tcPr>
            <w:tcW w:w="500" w:type="pct"/>
            <w:noWrap/>
            <w:vAlign w:val="center"/>
            <w:hideMark/>
          </w:tcPr>
          <w:p w14:paraId="58FB1A61"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655</w:t>
            </w:r>
          </w:p>
        </w:tc>
        <w:tc>
          <w:tcPr>
            <w:tcW w:w="500" w:type="pct"/>
            <w:noWrap/>
            <w:vAlign w:val="center"/>
            <w:hideMark/>
          </w:tcPr>
          <w:p w14:paraId="342FE50A"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1828</w:t>
            </w:r>
          </w:p>
        </w:tc>
        <w:tc>
          <w:tcPr>
            <w:tcW w:w="500" w:type="pct"/>
            <w:noWrap/>
            <w:vAlign w:val="center"/>
            <w:hideMark/>
          </w:tcPr>
          <w:p w14:paraId="2C727664"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36</w:t>
            </w:r>
          </w:p>
        </w:tc>
      </w:tr>
      <w:tr w:rsidR="000E36E4" w:rsidRPr="002D7147" w14:paraId="16A8B4D2" w14:textId="77777777" w:rsidTr="3ADC7190">
        <w:trPr>
          <w:trHeight w:val="227"/>
        </w:trPr>
        <w:tc>
          <w:tcPr>
            <w:tcW w:w="1222" w:type="pct"/>
            <w:shd w:val="clear" w:color="auto" w:fill="C6D9F1" w:themeFill="text2" w:themeFillTint="33"/>
            <w:noWrap/>
            <w:vAlign w:val="center"/>
            <w:hideMark/>
          </w:tcPr>
          <w:p w14:paraId="078EC02F"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Sint Maartenskliniek (Nijmegen)</w:t>
            </w:r>
          </w:p>
        </w:tc>
        <w:tc>
          <w:tcPr>
            <w:tcW w:w="500" w:type="pct"/>
            <w:shd w:val="clear" w:color="auto" w:fill="C6D9F1" w:themeFill="text2" w:themeFillTint="33"/>
            <w:noWrap/>
            <w:vAlign w:val="center"/>
            <w:hideMark/>
          </w:tcPr>
          <w:p w14:paraId="0A6F81A0"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5</w:t>
            </w:r>
          </w:p>
        </w:tc>
        <w:tc>
          <w:tcPr>
            <w:tcW w:w="500" w:type="pct"/>
            <w:shd w:val="clear" w:color="auto" w:fill="C6D9F1" w:themeFill="text2" w:themeFillTint="33"/>
            <w:noWrap/>
            <w:vAlign w:val="center"/>
            <w:hideMark/>
          </w:tcPr>
          <w:p w14:paraId="72CC9397"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14</w:t>
            </w:r>
          </w:p>
        </w:tc>
        <w:tc>
          <w:tcPr>
            <w:tcW w:w="500" w:type="pct"/>
            <w:shd w:val="clear" w:color="auto" w:fill="C6D9F1" w:themeFill="text2" w:themeFillTint="33"/>
            <w:noWrap/>
            <w:vAlign w:val="center"/>
            <w:hideMark/>
          </w:tcPr>
          <w:p w14:paraId="2D46F819"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36</w:t>
            </w:r>
          </w:p>
        </w:tc>
      </w:tr>
      <w:tr w:rsidR="000E36E4" w:rsidRPr="002D7147" w14:paraId="1AA2A6A0" w14:textId="77777777" w:rsidTr="3ADC7190">
        <w:trPr>
          <w:trHeight w:val="227"/>
        </w:trPr>
        <w:tc>
          <w:tcPr>
            <w:tcW w:w="1222" w:type="pct"/>
            <w:noWrap/>
            <w:vAlign w:val="center"/>
            <w:hideMark/>
          </w:tcPr>
          <w:p w14:paraId="612D98AE" w14:textId="77777777" w:rsidR="0088561B" w:rsidRPr="000E36E4" w:rsidRDefault="0088561B" w:rsidP="0088561B">
            <w:pPr>
              <w:spacing w:line="360" w:lineRule="auto"/>
              <w:rPr>
                <w:rFonts w:ascii="Arial" w:hAnsi="Arial" w:cs="Arial"/>
                <w:bCs/>
                <w:iCs/>
                <w:sz w:val="20"/>
                <w:szCs w:val="20"/>
              </w:rPr>
            </w:pPr>
            <w:r w:rsidRPr="000E36E4">
              <w:rPr>
                <w:rFonts w:ascii="Arial" w:hAnsi="Arial" w:cs="Arial"/>
                <w:bCs/>
                <w:iCs/>
                <w:sz w:val="20"/>
                <w:szCs w:val="20"/>
              </w:rPr>
              <w:t>Ziekenhuisgroep Twente (ZGT) (Almelo en Hengelo)</w:t>
            </w:r>
          </w:p>
        </w:tc>
        <w:tc>
          <w:tcPr>
            <w:tcW w:w="500" w:type="pct"/>
            <w:noWrap/>
            <w:vAlign w:val="center"/>
            <w:hideMark/>
          </w:tcPr>
          <w:p w14:paraId="2D47347D"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435</w:t>
            </w:r>
          </w:p>
        </w:tc>
        <w:tc>
          <w:tcPr>
            <w:tcW w:w="500" w:type="pct"/>
            <w:noWrap/>
            <w:vAlign w:val="center"/>
            <w:hideMark/>
          </w:tcPr>
          <w:p w14:paraId="1FB55AC1"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1486</w:t>
            </w:r>
          </w:p>
        </w:tc>
        <w:tc>
          <w:tcPr>
            <w:tcW w:w="500" w:type="pct"/>
            <w:noWrap/>
            <w:vAlign w:val="center"/>
            <w:hideMark/>
          </w:tcPr>
          <w:p w14:paraId="0B677290"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29</w:t>
            </w:r>
          </w:p>
        </w:tc>
      </w:tr>
      <w:tr w:rsidR="000E36E4" w:rsidRPr="002D7147" w14:paraId="7E51F3F3" w14:textId="77777777" w:rsidTr="3ADC7190">
        <w:trPr>
          <w:trHeight w:val="227"/>
        </w:trPr>
        <w:tc>
          <w:tcPr>
            <w:tcW w:w="1222" w:type="pct"/>
            <w:shd w:val="clear" w:color="auto" w:fill="C6D9F1" w:themeFill="text2" w:themeFillTint="33"/>
            <w:noWrap/>
            <w:vAlign w:val="center"/>
            <w:hideMark/>
          </w:tcPr>
          <w:p w14:paraId="6CDF1752" w14:textId="77777777" w:rsidR="0088561B" w:rsidRPr="000E36E4" w:rsidRDefault="0088561B" w:rsidP="0088561B">
            <w:pPr>
              <w:spacing w:line="360" w:lineRule="auto"/>
              <w:rPr>
                <w:rFonts w:ascii="Arial" w:hAnsi="Arial" w:cs="Arial"/>
                <w:bCs/>
                <w:iCs/>
                <w:sz w:val="20"/>
                <w:szCs w:val="20"/>
              </w:rPr>
            </w:pPr>
            <w:proofErr w:type="spellStart"/>
            <w:r w:rsidRPr="000E36E4">
              <w:rPr>
                <w:rFonts w:ascii="Arial" w:hAnsi="Arial" w:cs="Arial"/>
                <w:bCs/>
                <w:iCs/>
                <w:sz w:val="20"/>
                <w:szCs w:val="20"/>
              </w:rPr>
              <w:t>Alrijne</w:t>
            </w:r>
            <w:proofErr w:type="spellEnd"/>
            <w:r w:rsidRPr="000E36E4">
              <w:rPr>
                <w:rFonts w:ascii="Arial" w:hAnsi="Arial" w:cs="Arial"/>
                <w:bCs/>
                <w:iCs/>
                <w:sz w:val="20"/>
                <w:szCs w:val="20"/>
              </w:rPr>
              <w:t xml:space="preserve"> Ziekenhuis</w:t>
            </w:r>
          </w:p>
        </w:tc>
        <w:tc>
          <w:tcPr>
            <w:tcW w:w="500" w:type="pct"/>
            <w:shd w:val="clear" w:color="auto" w:fill="C6D9F1" w:themeFill="text2" w:themeFillTint="33"/>
            <w:noWrap/>
            <w:vAlign w:val="center"/>
            <w:hideMark/>
          </w:tcPr>
          <w:p w14:paraId="458EA4C4"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365</w:t>
            </w:r>
          </w:p>
        </w:tc>
        <w:tc>
          <w:tcPr>
            <w:tcW w:w="500" w:type="pct"/>
            <w:shd w:val="clear" w:color="auto" w:fill="C6D9F1" w:themeFill="text2" w:themeFillTint="33"/>
            <w:noWrap/>
            <w:vAlign w:val="center"/>
            <w:hideMark/>
          </w:tcPr>
          <w:p w14:paraId="0C53D656"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1470</w:t>
            </w:r>
          </w:p>
        </w:tc>
        <w:tc>
          <w:tcPr>
            <w:tcW w:w="500" w:type="pct"/>
            <w:shd w:val="clear" w:color="auto" w:fill="C6D9F1" w:themeFill="text2" w:themeFillTint="33"/>
            <w:noWrap/>
            <w:vAlign w:val="center"/>
            <w:hideMark/>
          </w:tcPr>
          <w:p w14:paraId="075260A3"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25</w:t>
            </w:r>
          </w:p>
        </w:tc>
      </w:tr>
      <w:tr w:rsidR="000E36E4" w:rsidRPr="002D7147" w14:paraId="5D2E26C6" w14:textId="77777777" w:rsidTr="3ADC7190">
        <w:trPr>
          <w:trHeight w:val="227"/>
        </w:trPr>
        <w:tc>
          <w:tcPr>
            <w:tcW w:w="1222" w:type="pct"/>
            <w:noWrap/>
            <w:vAlign w:val="center"/>
            <w:hideMark/>
          </w:tcPr>
          <w:p w14:paraId="2908ADF6" w14:textId="77777777" w:rsidR="0088561B" w:rsidRPr="000E36E4" w:rsidRDefault="0088561B" w:rsidP="0088561B">
            <w:pPr>
              <w:spacing w:line="360" w:lineRule="auto"/>
              <w:rPr>
                <w:rFonts w:ascii="Arial" w:hAnsi="Arial" w:cs="Arial"/>
                <w:bCs/>
                <w:iCs/>
                <w:sz w:val="20"/>
                <w:szCs w:val="20"/>
              </w:rPr>
            </w:pPr>
            <w:proofErr w:type="spellStart"/>
            <w:r w:rsidRPr="000E36E4">
              <w:rPr>
                <w:rFonts w:ascii="Arial" w:hAnsi="Arial" w:cs="Arial"/>
                <w:bCs/>
                <w:iCs/>
                <w:sz w:val="20"/>
                <w:szCs w:val="20"/>
              </w:rPr>
              <w:t>Amphia</w:t>
            </w:r>
            <w:proofErr w:type="spellEnd"/>
            <w:r w:rsidRPr="000E36E4">
              <w:rPr>
                <w:rFonts w:ascii="Arial" w:hAnsi="Arial" w:cs="Arial"/>
                <w:bCs/>
                <w:iCs/>
                <w:sz w:val="20"/>
                <w:szCs w:val="20"/>
              </w:rPr>
              <w:t xml:space="preserve"> Ziekenhuis (Breda)</w:t>
            </w:r>
          </w:p>
        </w:tc>
        <w:tc>
          <w:tcPr>
            <w:tcW w:w="500" w:type="pct"/>
            <w:noWrap/>
            <w:vAlign w:val="center"/>
            <w:hideMark/>
          </w:tcPr>
          <w:p w14:paraId="4D06736F"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334</w:t>
            </w:r>
          </w:p>
        </w:tc>
        <w:tc>
          <w:tcPr>
            <w:tcW w:w="500" w:type="pct"/>
            <w:noWrap/>
            <w:vAlign w:val="center"/>
            <w:hideMark/>
          </w:tcPr>
          <w:p w14:paraId="0B874497"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2303</w:t>
            </w:r>
          </w:p>
        </w:tc>
        <w:tc>
          <w:tcPr>
            <w:tcW w:w="500" w:type="pct"/>
            <w:noWrap/>
            <w:vAlign w:val="center"/>
            <w:hideMark/>
          </w:tcPr>
          <w:p w14:paraId="5F5F1179" w14:textId="77777777" w:rsidR="0088561B" w:rsidRPr="000E36E4" w:rsidRDefault="0088561B" w:rsidP="00354519">
            <w:pPr>
              <w:spacing w:line="360" w:lineRule="auto"/>
              <w:jc w:val="center"/>
              <w:rPr>
                <w:rFonts w:ascii="Arial" w:hAnsi="Arial" w:cs="Arial"/>
                <w:iCs/>
                <w:sz w:val="20"/>
                <w:szCs w:val="20"/>
              </w:rPr>
            </w:pPr>
            <w:r w:rsidRPr="000E36E4">
              <w:rPr>
                <w:rFonts w:ascii="Arial" w:hAnsi="Arial" w:cs="Arial"/>
                <w:iCs/>
                <w:sz w:val="20"/>
                <w:szCs w:val="20"/>
              </w:rPr>
              <w:t>15</w:t>
            </w:r>
          </w:p>
        </w:tc>
      </w:tr>
      <w:bookmarkEnd w:id="0"/>
    </w:tbl>
    <w:p w14:paraId="102D9547" w14:textId="3FC47413" w:rsidR="00633AAE" w:rsidRDefault="00633AAE" w:rsidP="00821FAA">
      <w:pPr>
        <w:spacing w:line="360" w:lineRule="auto"/>
        <w:rPr>
          <w:rFonts w:ascii="Arial" w:hAnsi="Arial" w:cs="Arial"/>
          <w:i/>
          <w:iCs/>
          <w:sz w:val="20"/>
          <w:szCs w:val="20"/>
        </w:rPr>
      </w:pPr>
    </w:p>
    <w:p w14:paraId="6EA5C7FA" w14:textId="68F5C22C" w:rsidR="00633AAE" w:rsidRDefault="00633AAE" w:rsidP="00821FAA">
      <w:pPr>
        <w:spacing w:line="360" w:lineRule="auto"/>
        <w:rPr>
          <w:rFonts w:ascii="Arial" w:hAnsi="Arial" w:cs="Arial"/>
          <w:i/>
          <w:iCs/>
          <w:sz w:val="20"/>
          <w:szCs w:val="20"/>
        </w:rPr>
      </w:pPr>
    </w:p>
    <w:p w14:paraId="57C012A8" w14:textId="0644BE9B" w:rsidR="30150D77" w:rsidRDefault="30150D77" w:rsidP="30150D77">
      <w:pPr>
        <w:spacing w:line="360" w:lineRule="auto"/>
      </w:pPr>
      <w:r>
        <w:rPr>
          <w:noProof/>
          <w:lang w:val="en-US"/>
        </w:rPr>
        <w:lastRenderedPageBreak/>
        <w:drawing>
          <wp:inline distT="0" distB="0" distL="0" distR="0" wp14:anchorId="4EBE5093" wp14:editId="6A3F43A4">
            <wp:extent cx="4591052" cy="2667000"/>
            <wp:effectExtent l="0" t="0" r="0" b="0"/>
            <wp:docPr id="636153629" name="Afbeelding 901160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01160653"/>
                    <pic:cNvPicPr/>
                  </pic:nvPicPr>
                  <pic:blipFill>
                    <a:blip r:embed="rId12">
                      <a:extLst>
                        <a:ext uri="{28A0092B-C50C-407E-A947-70E740481C1C}">
                          <a14:useLocalDpi xmlns:a14="http://schemas.microsoft.com/office/drawing/2010/main" val="0"/>
                        </a:ext>
                      </a:extLst>
                    </a:blip>
                    <a:stretch>
                      <a:fillRect/>
                    </a:stretch>
                  </pic:blipFill>
                  <pic:spPr>
                    <a:xfrm>
                      <a:off x="0" y="0"/>
                      <a:ext cx="4591052" cy="2667000"/>
                    </a:xfrm>
                    <a:prstGeom prst="rect">
                      <a:avLst/>
                    </a:prstGeom>
                  </pic:spPr>
                </pic:pic>
              </a:graphicData>
            </a:graphic>
          </wp:inline>
        </w:drawing>
      </w:r>
    </w:p>
    <w:p w14:paraId="121EB2D4" w14:textId="40BC4452" w:rsidR="00D84D12" w:rsidRDefault="00D84D12" w:rsidP="004C3648">
      <w:pPr>
        <w:spacing w:line="360" w:lineRule="auto"/>
        <w:rPr>
          <w:rFonts w:ascii="Arial" w:hAnsi="Arial" w:cs="Arial"/>
          <w:i/>
          <w:sz w:val="20"/>
          <w:szCs w:val="20"/>
        </w:rPr>
      </w:pPr>
      <w:r>
        <w:rPr>
          <w:rFonts w:ascii="Arial" w:hAnsi="Arial" w:cs="Arial"/>
          <w:i/>
          <w:sz w:val="20"/>
          <w:szCs w:val="20"/>
        </w:rPr>
        <w:t>Fig. 1 Percentage</w:t>
      </w:r>
      <w:r w:rsidR="00F3713A">
        <w:rPr>
          <w:rFonts w:ascii="Arial" w:hAnsi="Arial" w:cs="Arial"/>
          <w:i/>
          <w:sz w:val="20"/>
          <w:szCs w:val="20"/>
        </w:rPr>
        <w:t xml:space="preserve"> ondervoede</w:t>
      </w:r>
      <w:r>
        <w:rPr>
          <w:rFonts w:ascii="Arial" w:hAnsi="Arial" w:cs="Arial"/>
          <w:i/>
          <w:sz w:val="20"/>
          <w:szCs w:val="20"/>
        </w:rPr>
        <w:t xml:space="preserve"> patiënten met een adequate eiwitinname op dag 4</w:t>
      </w:r>
      <w:r w:rsidR="00F3713A">
        <w:rPr>
          <w:rFonts w:ascii="Arial" w:hAnsi="Arial" w:cs="Arial"/>
          <w:i/>
          <w:sz w:val="20"/>
          <w:szCs w:val="20"/>
        </w:rPr>
        <w:t xml:space="preserve"> van ziekenhuisopname</w:t>
      </w:r>
      <w:r>
        <w:rPr>
          <w:rFonts w:ascii="Arial" w:hAnsi="Arial" w:cs="Arial"/>
          <w:i/>
          <w:sz w:val="20"/>
          <w:szCs w:val="20"/>
        </w:rPr>
        <w:t>.</w:t>
      </w:r>
    </w:p>
    <w:p w14:paraId="07F25A46" w14:textId="77777777" w:rsidR="00D3591D" w:rsidRDefault="00D3591D" w:rsidP="00821FAA">
      <w:pPr>
        <w:spacing w:line="360" w:lineRule="auto"/>
        <w:rPr>
          <w:rFonts w:ascii="Arial" w:hAnsi="Arial" w:cs="Arial"/>
          <w:i/>
          <w:iCs/>
          <w:sz w:val="20"/>
          <w:szCs w:val="20"/>
        </w:rPr>
      </w:pPr>
    </w:p>
    <w:p w14:paraId="1B7D96B6" w14:textId="49F64643" w:rsidR="1C9E562D" w:rsidRPr="00D3591D" w:rsidRDefault="009871B2" w:rsidP="00821FAA">
      <w:pPr>
        <w:spacing w:line="360" w:lineRule="auto"/>
        <w:rPr>
          <w:rFonts w:ascii="Arial" w:hAnsi="Arial" w:cs="Arial"/>
          <w:i/>
          <w:sz w:val="20"/>
          <w:szCs w:val="20"/>
        </w:rPr>
      </w:pPr>
      <w:r w:rsidRPr="00821FAA">
        <w:rPr>
          <w:rFonts w:ascii="Arial" w:hAnsi="Arial" w:cs="Arial"/>
          <w:i/>
          <w:iCs/>
          <w:sz w:val="20"/>
          <w:szCs w:val="20"/>
        </w:rPr>
        <w:t>Beschouwing van</w:t>
      </w:r>
      <w:r w:rsidR="002F1299" w:rsidRPr="00821FAA">
        <w:rPr>
          <w:rFonts w:ascii="Arial" w:hAnsi="Arial" w:cs="Arial"/>
          <w:i/>
          <w:iCs/>
          <w:sz w:val="20"/>
          <w:szCs w:val="20"/>
        </w:rPr>
        <w:t xml:space="preserve"> de resultaten</w:t>
      </w:r>
    </w:p>
    <w:p w14:paraId="0B9E1F19" w14:textId="6217B1FA" w:rsidR="00515756" w:rsidRPr="00515756" w:rsidRDefault="00AA03DA" w:rsidP="3ADC7190">
      <w:pPr>
        <w:spacing w:line="360" w:lineRule="auto"/>
        <w:rPr>
          <w:rFonts w:ascii="Arial" w:hAnsi="Arial" w:cs="Arial"/>
          <w:sz w:val="20"/>
          <w:szCs w:val="20"/>
        </w:rPr>
      </w:pPr>
      <w:r w:rsidRPr="00C86520">
        <w:rPr>
          <w:rFonts w:ascii="Arial" w:hAnsi="Arial" w:cs="Arial"/>
          <w:noProof/>
          <w:sz w:val="20"/>
          <w:szCs w:val="20"/>
          <w:lang w:val="en-US"/>
        </w:rPr>
        <mc:AlternateContent>
          <mc:Choice Requires="wps">
            <w:drawing>
              <wp:anchor distT="45720" distB="45720" distL="114300" distR="114300" simplePos="0" relativeHeight="251659264" behindDoc="0" locked="0" layoutInCell="1" allowOverlap="1" wp14:anchorId="290886F0" wp14:editId="133ABD6C">
                <wp:simplePos x="0" y="0"/>
                <wp:positionH relativeFrom="margin">
                  <wp:align>right</wp:align>
                </wp:positionH>
                <wp:positionV relativeFrom="paragraph">
                  <wp:posOffset>3232150</wp:posOffset>
                </wp:positionV>
                <wp:extent cx="5705475" cy="1404620"/>
                <wp:effectExtent l="0" t="0" r="9525"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noFill/>
                          <a:miter lim="800000"/>
                          <a:headEnd/>
                          <a:tailEnd/>
                        </a:ln>
                      </wps:spPr>
                      <wps:txbx>
                        <w:txbxContent>
                          <w:p w14:paraId="4F892EAD" w14:textId="77777777" w:rsidR="0015431E" w:rsidRPr="00471E08" w:rsidRDefault="0015431E" w:rsidP="0015431E">
                            <w:pPr>
                              <w:pBdr>
                                <w:top w:val="single" w:sz="4" w:space="1" w:color="auto"/>
                              </w:pBdr>
                              <w:rPr>
                                <w:i/>
                              </w:rPr>
                            </w:pPr>
                            <w:r w:rsidRPr="00471E08">
                              <w:rPr>
                                <w:i/>
                              </w:rPr>
                              <w:t xml:space="preserve">Deze </w:t>
                            </w:r>
                            <w:r>
                              <w:rPr>
                                <w:i/>
                              </w:rPr>
                              <w:t>factsheet</w:t>
                            </w:r>
                            <w:r w:rsidRPr="00471E08">
                              <w:rPr>
                                <w:i/>
                              </w:rPr>
                              <w:t xml:space="preserve"> word</w:t>
                            </w:r>
                            <w:r>
                              <w:rPr>
                                <w:i/>
                              </w:rPr>
                              <w:t>t</w:t>
                            </w:r>
                            <w:r w:rsidRPr="00471E08">
                              <w:rPr>
                                <w:i/>
                              </w:rPr>
                              <w:t xml:space="preserve"> uitgegeven met als doel inzage te geven in de cijfers</w:t>
                            </w:r>
                            <w:r>
                              <w:rPr>
                                <w:i/>
                              </w:rPr>
                              <w:t xml:space="preserve"> en uitkomsten</w:t>
                            </w:r>
                            <w:r w:rsidRPr="00471E08">
                              <w:rPr>
                                <w:i/>
                              </w:rPr>
                              <w:t xml:space="preserve"> van de verschillende ziekenhuizen. In de cijfers is terug te zien dat de absolute aantallen en de uitkomsten per ziekenhuis verschillen. Wij willen de ziekenhuizen dan ook stimuleren om onderling contact te zoeken met elkaar om met en van elkaar te leren.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0886F0" id="Tekstvak 2" o:spid="_x0000_s1027" type="#_x0000_t202" style="position:absolute;margin-left:398.05pt;margin-top:254.5pt;width:44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" stroked="f">
                <v:textbox style="mso-fit-shape-to-text:t">
                  <w:txbxContent>
                    <w:p w14:paraId="4F892EAD" w14:textId="77777777" w:rsidR="0015431E" w:rsidRPr="00471E08" w:rsidRDefault="0015431E" w:rsidP="0015431E">
                      <w:pPr>
                        <w:pBdr>
                          <w:top w:val="single" w:sz="4" w:space="1" w:color="auto"/>
                        </w:pBdr>
                        <w:rPr>
                          <w:i/>
                        </w:rPr>
                      </w:pPr>
                      <w:r w:rsidRPr="00471E08">
                        <w:rPr>
                          <w:i/>
                        </w:rPr>
                        <w:t xml:space="preserve">Deze </w:t>
                      </w:r>
                      <w:r>
                        <w:rPr>
                          <w:i/>
                        </w:rPr>
                        <w:t>factsheet</w:t>
                      </w:r>
                      <w:r w:rsidRPr="00471E08">
                        <w:rPr>
                          <w:i/>
                        </w:rPr>
                        <w:t xml:space="preserve"> word</w:t>
                      </w:r>
                      <w:r>
                        <w:rPr>
                          <w:i/>
                        </w:rPr>
                        <w:t>t</w:t>
                      </w:r>
                      <w:r w:rsidRPr="00471E08">
                        <w:rPr>
                          <w:i/>
                        </w:rPr>
                        <w:t xml:space="preserve"> uitgegeven met als doel inzage te geven in de cijfers</w:t>
                      </w:r>
                      <w:r>
                        <w:rPr>
                          <w:i/>
                        </w:rPr>
                        <w:t xml:space="preserve"> en uitkomsten</w:t>
                      </w:r>
                      <w:r w:rsidRPr="00471E08">
                        <w:rPr>
                          <w:i/>
                        </w:rPr>
                        <w:t xml:space="preserve"> van de verschillende ziekenhuizen. In de cijfers is terug te zien dat de absolute aantallen en de uitkomsten per ziekenhuis verschillen. Wij willen de ziekenhuizen dan ook stimuleren om onderling contact te zoeken met elkaar om met en van elkaar te leren.</w:t>
                      </w:r>
                    </w:p>
                  </w:txbxContent>
                </v:textbox>
                <w10:wrap type="square" anchorx="margin"/>
              </v:shape>
            </w:pict>
          </mc:Fallback>
        </mc:AlternateContent>
      </w:r>
      <w:r w:rsidR="004F7BCA" w:rsidRPr="009824F5">
        <w:rPr>
          <w:rFonts w:ascii="Arial" w:hAnsi="Arial" w:cs="Arial"/>
          <w:sz w:val="20"/>
          <w:szCs w:val="20"/>
        </w:rPr>
        <w:t xml:space="preserve">Deze </w:t>
      </w:r>
      <w:r w:rsidR="38AFBC0E" w:rsidRPr="009824F5">
        <w:rPr>
          <w:rFonts w:ascii="Arial" w:hAnsi="Arial" w:cs="Arial"/>
          <w:sz w:val="20"/>
          <w:szCs w:val="20"/>
        </w:rPr>
        <w:t>kwaliteits</w:t>
      </w:r>
      <w:r w:rsidR="004F7BCA" w:rsidRPr="009824F5">
        <w:rPr>
          <w:rFonts w:ascii="Arial" w:hAnsi="Arial" w:cs="Arial"/>
          <w:sz w:val="20"/>
          <w:szCs w:val="20"/>
        </w:rPr>
        <w:t xml:space="preserve">indicator is sinds 2008 onderdeel van de basisset </w:t>
      </w:r>
      <w:r w:rsidR="00515756" w:rsidRPr="00515756">
        <w:rPr>
          <w:rFonts w:ascii="Arial" w:hAnsi="Arial" w:cs="Arial"/>
          <w:sz w:val="20"/>
          <w:szCs w:val="20"/>
        </w:rPr>
        <w:t>Medisch Specialistische Zorg</w:t>
      </w:r>
    </w:p>
    <w:p w14:paraId="61131955" w14:textId="0C9C128F" w:rsidR="002F1299" w:rsidRDefault="004F7BCA" w:rsidP="00515756">
      <w:pPr>
        <w:spacing w:line="360" w:lineRule="auto"/>
        <w:rPr>
          <w:rFonts w:ascii="Arial" w:hAnsi="Arial" w:cs="Arial"/>
          <w:sz w:val="20"/>
          <w:szCs w:val="20"/>
        </w:rPr>
      </w:pPr>
      <w:r w:rsidRPr="009824F5">
        <w:rPr>
          <w:rFonts w:ascii="Arial" w:hAnsi="Arial" w:cs="Arial"/>
          <w:sz w:val="20"/>
          <w:szCs w:val="20"/>
        </w:rPr>
        <w:t xml:space="preserve">voor ziekenhuizen. In de afgelopen </w:t>
      </w:r>
      <w:r>
        <w:rPr>
          <w:rFonts w:ascii="Arial" w:hAnsi="Arial" w:cs="Arial"/>
          <w:sz w:val="20"/>
          <w:szCs w:val="20"/>
        </w:rPr>
        <w:t>acht</w:t>
      </w:r>
      <w:r w:rsidRPr="009824F5">
        <w:rPr>
          <w:rFonts w:ascii="Arial" w:hAnsi="Arial" w:cs="Arial"/>
          <w:sz w:val="20"/>
          <w:szCs w:val="20"/>
        </w:rPr>
        <w:t xml:space="preserve"> jaar </w:t>
      </w:r>
      <w:r>
        <w:rPr>
          <w:rFonts w:ascii="Arial" w:hAnsi="Arial" w:cs="Arial"/>
          <w:sz w:val="20"/>
          <w:szCs w:val="20"/>
        </w:rPr>
        <w:t>varieert</w:t>
      </w:r>
      <w:r w:rsidRPr="009824F5">
        <w:rPr>
          <w:rFonts w:ascii="Arial" w:hAnsi="Arial" w:cs="Arial"/>
          <w:sz w:val="20"/>
          <w:szCs w:val="20"/>
        </w:rPr>
        <w:t xml:space="preserve"> het percentage ondervoede patiënten dat op de vierde opnamedag adequaat gevoed wordt van </w:t>
      </w:r>
      <w:r w:rsidRPr="001F2404">
        <w:rPr>
          <w:rFonts w:ascii="Arial" w:hAnsi="Arial" w:cs="Arial"/>
          <w:sz w:val="20"/>
          <w:szCs w:val="20"/>
        </w:rPr>
        <w:t xml:space="preserve">gemiddeld </w:t>
      </w:r>
      <w:r>
        <w:rPr>
          <w:rFonts w:ascii="Arial" w:hAnsi="Arial" w:cs="Arial"/>
          <w:sz w:val="20"/>
          <w:szCs w:val="20"/>
        </w:rPr>
        <w:t>39% in 2008 tot 5</w:t>
      </w:r>
      <w:r w:rsidR="00741FF1">
        <w:rPr>
          <w:rFonts w:ascii="Arial" w:hAnsi="Arial" w:cs="Arial"/>
          <w:sz w:val="20"/>
          <w:szCs w:val="20"/>
        </w:rPr>
        <w:t>3</w:t>
      </w:r>
      <w:r w:rsidRPr="001F2404">
        <w:rPr>
          <w:rFonts w:ascii="Arial" w:hAnsi="Arial" w:cs="Arial"/>
          <w:sz w:val="20"/>
          <w:szCs w:val="20"/>
        </w:rPr>
        <w:t>%</w:t>
      </w:r>
      <w:r>
        <w:rPr>
          <w:rFonts w:ascii="Arial" w:hAnsi="Arial" w:cs="Arial"/>
          <w:sz w:val="20"/>
          <w:szCs w:val="20"/>
        </w:rPr>
        <w:t xml:space="preserve"> in 201</w:t>
      </w:r>
      <w:r w:rsidR="00741FF1">
        <w:rPr>
          <w:rFonts w:ascii="Arial" w:hAnsi="Arial" w:cs="Arial"/>
          <w:sz w:val="20"/>
          <w:szCs w:val="20"/>
        </w:rPr>
        <w:t>8</w:t>
      </w:r>
      <w:r w:rsidRPr="009824F5">
        <w:rPr>
          <w:rFonts w:ascii="Arial" w:hAnsi="Arial" w:cs="Arial"/>
          <w:sz w:val="20"/>
          <w:szCs w:val="20"/>
        </w:rPr>
        <w:t>.</w:t>
      </w:r>
      <w:r>
        <w:rPr>
          <w:rFonts w:ascii="Arial" w:hAnsi="Arial" w:cs="Arial"/>
          <w:sz w:val="20"/>
          <w:szCs w:val="20"/>
        </w:rPr>
        <w:t xml:space="preserve"> </w:t>
      </w:r>
      <w:r w:rsidR="005843D2">
        <w:rPr>
          <w:rFonts w:ascii="Arial" w:hAnsi="Arial" w:cs="Arial"/>
          <w:sz w:val="20"/>
          <w:szCs w:val="20"/>
        </w:rPr>
        <w:t xml:space="preserve">Blijvende aandacht van alle ziekenhuizen, de Inspectie voor de Gezondheidszorg </w:t>
      </w:r>
      <w:r w:rsidR="00515756">
        <w:rPr>
          <w:rFonts w:ascii="Arial" w:hAnsi="Arial" w:cs="Arial"/>
          <w:sz w:val="20"/>
          <w:szCs w:val="20"/>
        </w:rPr>
        <w:t xml:space="preserve">en Jeugd </w:t>
      </w:r>
      <w:r w:rsidR="005843D2">
        <w:rPr>
          <w:rFonts w:ascii="Arial" w:hAnsi="Arial" w:cs="Arial"/>
          <w:sz w:val="20"/>
          <w:szCs w:val="20"/>
        </w:rPr>
        <w:t xml:space="preserve">en de Stuurgroep Ondervoeding moet ertoe leiden dat alle Nederlandse ziekenhuizen continu screenen en </w:t>
      </w:r>
      <w:r w:rsidR="000B5D5A">
        <w:rPr>
          <w:rFonts w:ascii="Arial" w:hAnsi="Arial" w:cs="Arial"/>
          <w:sz w:val="20"/>
          <w:szCs w:val="20"/>
        </w:rPr>
        <w:t xml:space="preserve">zoveel mogelijk </w:t>
      </w:r>
      <w:r w:rsidR="005843D2">
        <w:rPr>
          <w:rFonts w:ascii="Arial" w:hAnsi="Arial" w:cs="Arial"/>
          <w:sz w:val="20"/>
          <w:szCs w:val="20"/>
        </w:rPr>
        <w:t xml:space="preserve">ondervoede patiënten goed voeden. </w:t>
      </w:r>
      <w:r w:rsidR="000B5D5A">
        <w:rPr>
          <w:rFonts w:ascii="Arial" w:hAnsi="Arial" w:cs="Arial"/>
          <w:sz w:val="20"/>
          <w:szCs w:val="20"/>
        </w:rPr>
        <w:t>Hierbij dient te worden opgemerkt dat het bereiken van een adequate eiwitinname op dag 4 niet voor alle patiënten haalbaar zal zijn.</w:t>
      </w:r>
    </w:p>
    <w:sectPr w:rsidR="002F1299" w:rsidSect="00821FA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2E084" w14:textId="77777777" w:rsidR="00BD5899" w:rsidRDefault="00BD5899" w:rsidP="00A03EC3">
      <w:pPr>
        <w:spacing w:after="0" w:line="240" w:lineRule="auto"/>
      </w:pPr>
      <w:r>
        <w:separator/>
      </w:r>
    </w:p>
  </w:endnote>
  <w:endnote w:type="continuationSeparator" w:id="0">
    <w:p w14:paraId="7EDABA8B" w14:textId="77777777" w:rsidR="00BD5899" w:rsidRDefault="00BD5899" w:rsidP="00A03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30150D77" w14:paraId="7CF97BE6" w14:textId="77777777" w:rsidTr="30150D77">
      <w:tc>
        <w:tcPr>
          <w:tcW w:w="3024" w:type="dxa"/>
        </w:tcPr>
        <w:p w14:paraId="64C60C17" w14:textId="7C4626A4" w:rsidR="30150D77" w:rsidRDefault="30150D77" w:rsidP="30150D77">
          <w:pPr>
            <w:pStyle w:val="Koptekst"/>
            <w:ind w:left="-115"/>
          </w:pPr>
        </w:p>
      </w:tc>
      <w:tc>
        <w:tcPr>
          <w:tcW w:w="3024" w:type="dxa"/>
        </w:tcPr>
        <w:p w14:paraId="16BC3E24" w14:textId="22411B79" w:rsidR="30150D77" w:rsidRDefault="30150D77" w:rsidP="30150D77">
          <w:pPr>
            <w:pStyle w:val="Koptekst"/>
            <w:jc w:val="center"/>
          </w:pPr>
        </w:p>
      </w:tc>
      <w:tc>
        <w:tcPr>
          <w:tcW w:w="3024" w:type="dxa"/>
        </w:tcPr>
        <w:p w14:paraId="3DDF2952" w14:textId="2DEBC0A9" w:rsidR="30150D77" w:rsidRDefault="30150D77" w:rsidP="30150D77">
          <w:pPr>
            <w:pStyle w:val="Koptekst"/>
            <w:ind w:right="-115"/>
            <w:jc w:val="right"/>
          </w:pPr>
        </w:p>
      </w:tc>
    </w:tr>
  </w:tbl>
  <w:p w14:paraId="67253E05" w14:textId="31E68175" w:rsidR="30150D77" w:rsidRDefault="30150D77" w:rsidP="30150D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D3B2F" w14:textId="77777777" w:rsidR="00BD5899" w:rsidRDefault="00BD5899" w:rsidP="00A03EC3">
      <w:pPr>
        <w:spacing w:after="0" w:line="240" w:lineRule="auto"/>
      </w:pPr>
      <w:r>
        <w:separator/>
      </w:r>
    </w:p>
  </w:footnote>
  <w:footnote w:type="continuationSeparator" w:id="0">
    <w:p w14:paraId="69DBD1A4" w14:textId="77777777" w:rsidR="00BD5899" w:rsidRDefault="00BD5899" w:rsidP="00A03EC3">
      <w:pPr>
        <w:spacing w:after="0" w:line="240" w:lineRule="auto"/>
      </w:pPr>
      <w:r>
        <w:continuationSeparator/>
      </w:r>
    </w:p>
  </w:footnote>
  <w:footnote w:id="1">
    <w:p w14:paraId="733627C4" w14:textId="24C29F2B" w:rsidR="00562004" w:rsidRDefault="00562004" w:rsidP="30150D77">
      <w:pPr>
        <w:pStyle w:val="Voetnoottekst"/>
        <w:rPr>
          <w:rFonts w:ascii="Arial" w:hAnsi="Arial" w:cs="Arial"/>
          <w:sz w:val="16"/>
          <w:szCs w:val="16"/>
        </w:rPr>
      </w:pPr>
      <w:r w:rsidRPr="00F35D12">
        <w:rPr>
          <w:rStyle w:val="Voetnootmarkering"/>
          <w:rFonts w:ascii="Arial" w:hAnsi="Arial" w:cs="Arial"/>
          <w:sz w:val="16"/>
          <w:szCs w:val="16"/>
        </w:rPr>
        <w:footnoteRef/>
      </w:r>
      <w:r w:rsidRPr="00F35D12">
        <w:rPr>
          <w:rFonts w:ascii="Arial" w:hAnsi="Arial" w:cs="Arial"/>
          <w:sz w:val="16"/>
          <w:szCs w:val="16"/>
        </w:rPr>
        <w:t xml:space="preserve"> </w:t>
      </w:r>
      <w:r w:rsidR="00EE521F">
        <w:rPr>
          <w:rFonts w:ascii="Arial" w:hAnsi="Arial" w:cs="Arial"/>
          <w:sz w:val="16"/>
          <w:szCs w:val="16"/>
        </w:rPr>
        <w:t>h</w:t>
      </w:r>
      <w:hyperlink r:id="rId1" w:history="1">
        <w:r w:rsidRPr="00F35D12">
          <w:rPr>
            <w:rStyle w:val="Hyperlink"/>
            <w:rFonts w:ascii="Arial" w:hAnsi="Arial" w:cs="Arial"/>
            <w:sz w:val="16"/>
            <w:szCs w:val="16"/>
          </w:rPr>
          <w:t>ttp://www.stuurgroepondervoeding.nl/toolkits/prestatie-indicator-ondervoeding-voor-ziekenhuizen</w:t>
        </w:r>
      </w:hyperlink>
      <w:r w:rsidRPr="00F35D12">
        <w:rPr>
          <w:rFonts w:ascii="Arial" w:hAnsi="Arial" w:cs="Arial"/>
          <w:sz w:val="16"/>
          <w:szCs w:val="16"/>
        </w:rPr>
        <w:t xml:space="preserve"> </w:t>
      </w:r>
    </w:p>
    <w:p w14:paraId="4B94D5A5" w14:textId="77777777" w:rsidR="00C4213E" w:rsidRDefault="00C4213E" w:rsidP="00653385">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77777777" w:rsidR="00562004" w:rsidRDefault="3ADC7190">
    <w:pPr>
      <w:pStyle w:val="Koptekst"/>
    </w:pPr>
    <w:r>
      <w:rPr>
        <w:noProof/>
        <w:lang w:val="en-US"/>
      </w:rPr>
      <w:drawing>
        <wp:inline distT="0" distB="0" distL="0" distR="0" wp14:anchorId="643ADB70" wp14:editId="09184E10">
          <wp:extent cx="2286000" cy="685800"/>
          <wp:effectExtent l="0" t="0" r="0" b="0"/>
          <wp:docPr id="135366960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228600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7DF0"/>
    <w:multiLevelType w:val="hybridMultilevel"/>
    <w:tmpl w:val="08C84738"/>
    <w:lvl w:ilvl="0" w:tplc="D7427C8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5E65C4"/>
    <w:multiLevelType w:val="hybridMultilevel"/>
    <w:tmpl w:val="D4148C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C3535C"/>
    <w:multiLevelType w:val="multilevel"/>
    <w:tmpl w:val="49CA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92"/>
    <w:rsid w:val="00025A55"/>
    <w:rsid w:val="00026D25"/>
    <w:rsid w:val="00053122"/>
    <w:rsid w:val="000B5D5A"/>
    <w:rsid w:val="000C666E"/>
    <w:rsid w:val="000D21AA"/>
    <w:rsid w:val="000E36E4"/>
    <w:rsid w:val="0015217D"/>
    <w:rsid w:val="00153F23"/>
    <w:rsid w:val="0015431E"/>
    <w:rsid w:val="001834F5"/>
    <w:rsid w:val="00190A08"/>
    <w:rsid w:val="001A5692"/>
    <w:rsid w:val="001F2404"/>
    <w:rsid w:val="001F5E91"/>
    <w:rsid w:val="00202422"/>
    <w:rsid w:val="00205870"/>
    <w:rsid w:val="002116B6"/>
    <w:rsid w:val="00211DE1"/>
    <w:rsid w:val="0026284D"/>
    <w:rsid w:val="00271BC9"/>
    <w:rsid w:val="002A2C1C"/>
    <w:rsid w:val="002A79B7"/>
    <w:rsid w:val="002C7996"/>
    <w:rsid w:val="002D7147"/>
    <w:rsid w:val="002F1299"/>
    <w:rsid w:val="003122BA"/>
    <w:rsid w:val="00327A99"/>
    <w:rsid w:val="00333155"/>
    <w:rsid w:val="003453CC"/>
    <w:rsid w:val="0035124B"/>
    <w:rsid w:val="00354519"/>
    <w:rsid w:val="003775A8"/>
    <w:rsid w:val="003B38C3"/>
    <w:rsid w:val="003B62AC"/>
    <w:rsid w:val="003D4640"/>
    <w:rsid w:val="003E1029"/>
    <w:rsid w:val="00407677"/>
    <w:rsid w:val="00407C82"/>
    <w:rsid w:val="004403EE"/>
    <w:rsid w:val="00445AFB"/>
    <w:rsid w:val="0045677E"/>
    <w:rsid w:val="00465647"/>
    <w:rsid w:val="004C3648"/>
    <w:rsid w:val="004F7BCA"/>
    <w:rsid w:val="00503F16"/>
    <w:rsid w:val="00514A01"/>
    <w:rsid w:val="00515756"/>
    <w:rsid w:val="00522A00"/>
    <w:rsid w:val="00550E83"/>
    <w:rsid w:val="005611B6"/>
    <w:rsid w:val="00562004"/>
    <w:rsid w:val="005825E3"/>
    <w:rsid w:val="005843D2"/>
    <w:rsid w:val="005C65FE"/>
    <w:rsid w:val="00606CA1"/>
    <w:rsid w:val="00615600"/>
    <w:rsid w:val="00633AAE"/>
    <w:rsid w:val="00635E9D"/>
    <w:rsid w:val="00653385"/>
    <w:rsid w:val="00660BB9"/>
    <w:rsid w:val="006873CF"/>
    <w:rsid w:val="007131E6"/>
    <w:rsid w:val="0072600A"/>
    <w:rsid w:val="00741FF1"/>
    <w:rsid w:val="0074358D"/>
    <w:rsid w:val="007465B9"/>
    <w:rsid w:val="00765844"/>
    <w:rsid w:val="007662F5"/>
    <w:rsid w:val="007C2648"/>
    <w:rsid w:val="007D02A6"/>
    <w:rsid w:val="007D7D04"/>
    <w:rsid w:val="00801FC2"/>
    <w:rsid w:val="00821FAA"/>
    <w:rsid w:val="00834448"/>
    <w:rsid w:val="00864ED9"/>
    <w:rsid w:val="00865212"/>
    <w:rsid w:val="0088561B"/>
    <w:rsid w:val="008953AC"/>
    <w:rsid w:val="008A0BA1"/>
    <w:rsid w:val="008B278A"/>
    <w:rsid w:val="00915749"/>
    <w:rsid w:val="00924F20"/>
    <w:rsid w:val="00951490"/>
    <w:rsid w:val="009605B5"/>
    <w:rsid w:val="009824F5"/>
    <w:rsid w:val="009851A4"/>
    <w:rsid w:val="009871B2"/>
    <w:rsid w:val="0099723A"/>
    <w:rsid w:val="009B0A3E"/>
    <w:rsid w:val="009E6122"/>
    <w:rsid w:val="009F52FE"/>
    <w:rsid w:val="00A03EC3"/>
    <w:rsid w:val="00A055CE"/>
    <w:rsid w:val="00A14A5F"/>
    <w:rsid w:val="00A560E6"/>
    <w:rsid w:val="00AA0227"/>
    <w:rsid w:val="00AA03DA"/>
    <w:rsid w:val="00AD1D51"/>
    <w:rsid w:val="00B01E4F"/>
    <w:rsid w:val="00B057EA"/>
    <w:rsid w:val="00B07B97"/>
    <w:rsid w:val="00B617A1"/>
    <w:rsid w:val="00BD5899"/>
    <w:rsid w:val="00BE4858"/>
    <w:rsid w:val="00C4213E"/>
    <w:rsid w:val="00C62085"/>
    <w:rsid w:val="00C6263A"/>
    <w:rsid w:val="00C8058E"/>
    <w:rsid w:val="00C819B4"/>
    <w:rsid w:val="00CB261F"/>
    <w:rsid w:val="00CD1543"/>
    <w:rsid w:val="00CE05D9"/>
    <w:rsid w:val="00D02BC7"/>
    <w:rsid w:val="00D034D1"/>
    <w:rsid w:val="00D3591D"/>
    <w:rsid w:val="00D44339"/>
    <w:rsid w:val="00D6312E"/>
    <w:rsid w:val="00D84D12"/>
    <w:rsid w:val="00DB58D3"/>
    <w:rsid w:val="00DC3AA2"/>
    <w:rsid w:val="00DF3436"/>
    <w:rsid w:val="00DF6262"/>
    <w:rsid w:val="00E321AD"/>
    <w:rsid w:val="00E72379"/>
    <w:rsid w:val="00EA5180"/>
    <w:rsid w:val="00EB43FF"/>
    <w:rsid w:val="00EC0265"/>
    <w:rsid w:val="00EC2DBB"/>
    <w:rsid w:val="00EE22B7"/>
    <w:rsid w:val="00EE521F"/>
    <w:rsid w:val="00EF73C2"/>
    <w:rsid w:val="00F25EFE"/>
    <w:rsid w:val="00F35D12"/>
    <w:rsid w:val="00F3713A"/>
    <w:rsid w:val="00F839C1"/>
    <w:rsid w:val="00FB5A80"/>
    <w:rsid w:val="00FF1A43"/>
    <w:rsid w:val="03ABBAB8"/>
    <w:rsid w:val="05748EEC"/>
    <w:rsid w:val="063A96C4"/>
    <w:rsid w:val="0A412FDD"/>
    <w:rsid w:val="0D5C6550"/>
    <w:rsid w:val="0FAAFCC9"/>
    <w:rsid w:val="13E6F489"/>
    <w:rsid w:val="19FCE91C"/>
    <w:rsid w:val="1C9E562D"/>
    <w:rsid w:val="20CBFF39"/>
    <w:rsid w:val="212EEFE5"/>
    <w:rsid w:val="2497AE4C"/>
    <w:rsid w:val="2692E636"/>
    <w:rsid w:val="2CA59FE4"/>
    <w:rsid w:val="2CE5ECF7"/>
    <w:rsid w:val="2EF51D27"/>
    <w:rsid w:val="2F8D7F38"/>
    <w:rsid w:val="30150D77"/>
    <w:rsid w:val="312B92D5"/>
    <w:rsid w:val="378C47F9"/>
    <w:rsid w:val="38AFBC0E"/>
    <w:rsid w:val="3A4FEB69"/>
    <w:rsid w:val="3ADC7190"/>
    <w:rsid w:val="41A859EE"/>
    <w:rsid w:val="42C85764"/>
    <w:rsid w:val="46336613"/>
    <w:rsid w:val="4694E57D"/>
    <w:rsid w:val="47473DB2"/>
    <w:rsid w:val="4874B8E8"/>
    <w:rsid w:val="4CA11B1A"/>
    <w:rsid w:val="4CC1E2E9"/>
    <w:rsid w:val="4D9E6B25"/>
    <w:rsid w:val="4E77FA48"/>
    <w:rsid w:val="4EFA1656"/>
    <w:rsid w:val="50214E50"/>
    <w:rsid w:val="512EF7CE"/>
    <w:rsid w:val="5371A696"/>
    <w:rsid w:val="537F871A"/>
    <w:rsid w:val="549067F6"/>
    <w:rsid w:val="5D0F3F4C"/>
    <w:rsid w:val="5E23E780"/>
    <w:rsid w:val="5EFAF734"/>
    <w:rsid w:val="5F78D4DE"/>
    <w:rsid w:val="61C32F1E"/>
    <w:rsid w:val="68076285"/>
    <w:rsid w:val="6D15B2FD"/>
    <w:rsid w:val="702AD796"/>
    <w:rsid w:val="74A268E8"/>
    <w:rsid w:val="7540A045"/>
    <w:rsid w:val="75757B9A"/>
    <w:rsid w:val="76296BF3"/>
    <w:rsid w:val="7AC51D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2B5ECC"/>
  <w15:docId w15:val="{607798EB-07BB-485A-96BF-28A2360B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57EA"/>
    <w:pPr>
      <w:spacing w:after="160" w:line="312" w:lineRule="auto"/>
    </w:pPr>
    <w:rPr>
      <w:sz w:val="21"/>
      <w:szCs w:val="21"/>
      <w:lang w:eastAsia="en-US"/>
    </w:rPr>
  </w:style>
  <w:style w:type="paragraph" w:styleId="Kop1">
    <w:name w:val="heading 1"/>
    <w:basedOn w:val="Standaard"/>
    <w:next w:val="Standaard"/>
    <w:link w:val="Kop1Char"/>
    <w:uiPriority w:val="99"/>
    <w:qFormat/>
    <w:rsid w:val="00B057EA"/>
    <w:pPr>
      <w:keepNext/>
      <w:keepLines/>
      <w:pBdr>
        <w:left w:val="single" w:sz="12" w:space="12" w:color="ED7D31"/>
      </w:pBdr>
      <w:spacing w:before="80" w:after="80" w:line="240" w:lineRule="auto"/>
      <w:outlineLvl w:val="0"/>
    </w:pPr>
    <w:rPr>
      <w:rFonts w:ascii="Calibri Light" w:hAnsi="Calibri Light"/>
      <w:caps/>
      <w:spacing w:val="10"/>
      <w:sz w:val="36"/>
      <w:szCs w:val="36"/>
    </w:rPr>
  </w:style>
  <w:style w:type="paragraph" w:styleId="Kop2">
    <w:name w:val="heading 2"/>
    <w:basedOn w:val="Standaard"/>
    <w:next w:val="Standaard"/>
    <w:link w:val="Kop2Char"/>
    <w:uiPriority w:val="99"/>
    <w:qFormat/>
    <w:rsid w:val="00B057EA"/>
    <w:pPr>
      <w:keepNext/>
      <w:keepLines/>
      <w:spacing w:before="120" w:after="0" w:line="240" w:lineRule="auto"/>
      <w:outlineLvl w:val="1"/>
    </w:pPr>
    <w:rPr>
      <w:rFonts w:ascii="Calibri Light" w:hAnsi="Calibri Light"/>
      <w:sz w:val="36"/>
      <w:szCs w:val="36"/>
    </w:rPr>
  </w:style>
  <w:style w:type="paragraph" w:styleId="Kop3">
    <w:name w:val="heading 3"/>
    <w:basedOn w:val="Standaard"/>
    <w:next w:val="Standaard"/>
    <w:link w:val="Kop3Char"/>
    <w:uiPriority w:val="99"/>
    <w:qFormat/>
    <w:rsid w:val="00B057EA"/>
    <w:pPr>
      <w:keepNext/>
      <w:keepLines/>
      <w:spacing w:before="80" w:after="0" w:line="240" w:lineRule="auto"/>
      <w:outlineLvl w:val="2"/>
    </w:pPr>
    <w:rPr>
      <w:rFonts w:ascii="Calibri Light" w:hAnsi="Calibri Light"/>
      <w:caps/>
      <w:sz w:val="28"/>
      <w:szCs w:val="28"/>
    </w:rPr>
  </w:style>
  <w:style w:type="paragraph" w:styleId="Kop4">
    <w:name w:val="heading 4"/>
    <w:basedOn w:val="Standaard"/>
    <w:next w:val="Standaard"/>
    <w:link w:val="Kop4Char"/>
    <w:uiPriority w:val="99"/>
    <w:qFormat/>
    <w:rsid w:val="00B057EA"/>
    <w:pPr>
      <w:keepNext/>
      <w:keepLines/>
      <w:spacing w:before="80" w:after="0" w:line="240" w:lineRule="auto"/>
      <w:outlineLvl w:val="3"/>
    </w:pPr>
    <w:rPr>
      <w:rFonts w:ascii="Calibri Light" w:hAnsi="Calibri Light"/>
      <w:i/>
      <w:iCs/>
      <w:sz w:val="28"/>
      <w:szCs w:val="28"/>
    </w:rPr>
  </w:style>
  <w:style w:type="paragraph" w:styleId="Kop5">
    <w:name w:val="heading 5"/>
    <w:basedOn w:val="Standaard"/>
    <w:next w:val="Standaard"/>
    <w:link w:val="Kop5Char"/>
    <w:uiPriority w:val="99"/>
    <w:qFormat/>
    <w:rsid w:val="00B057EA"/>
    <w:pPr>
      <w:keepNext/>
      <w:keepLines/>
      <w:spacing w:before="80" w:after="0" w:line="240" w:lineRule="auto"/>
      <w:outlineLvl w:val="4"/>
    </w:pPr>
    <w:rPr>
      <w:rFonts w:ascii="Calibri Light" w:hAnsi="Calibri Light"/>
      <w:sz w:val="24"/>
      <w:szCs w:val="24"/>
    </w:rPr>
  </w:style>
  <w:style w:type="paragraph" w:styleId="Kop6">
    <w:name w:val="heading 6"/>
    <w:basedOn w:val="Standaard"/>
    <w:next w:val="Standaard"/>
    <w:link w:val="Kop6Char"/>
    <w:uiPriority w:val="99"/>
    <w:qFormat/>
    <w:rsid w:val="00B057EA"/>
    <w:pPr>
      <w:keepNext/>
      <w:keepLines/>
      <w:spacing w:before="80" w:after="0" w:line="240" w:lineRule="auto"/>
      <w:outlineLvl w:val="5"/>
    </w:pPr>
    <w:rPr>
      <w:rFonts w:ascii="Calibri Light" w:hAnsi="Calibri Light"/>
      <w:i/>
      <w:iCs/>
      <w:sz w:val="24"/>
      <w:szCs w:val="24"/>
    </w:rPr>
  </w:style>
  <w:style w:type="paragraph" w:styleId="Kop7">
    <w:name w:val="heading 7"/>
    <w:basedOn w:val="Standaard"/>
    <w:next w:val="Standaard"/>
    <w:link w:val="Kop7Char"/>
    <w:uiPriority w:val="99"/>
    <w:qFormat/>
    <w:rsid w:val="00B057EA"/>
    <w:pPr>
      <w:keepNext/>
      <w:keepLines/>
      <w:spacing w:before="80" w:after="0" w:line="240" w:lineRule="auto"/>
      <w:outlineLvl w:val="6"/>
    </w:pPr>
    <w:rPr>
      <w:rFonts w:ascii="Calibri Light" w:hAnsi="Calibri Light"/>
      <w:color w:val="595959"/>
      <w:sz w:val="24"/>
      <w:szCs w:val="24"/>
    </w:rPr>
  </w:style>
  <w:style w:type="paragraph" w:styleId="Kop8">
    <w:name w:val="heading 8"/>
    <w:basedOn w:val="Standaard"/>
    <w:next w:val="Standaard"/>
    <w:link w:val="Kop8Char"/>
    <w:uiPriority w:val="99"/>
    <w:qFormat/>
    <w:rsid w:val="00B057EA"/>
    <w:pPr>
      <w:keepNext/>
      <w:keepLines/>
      <w:spacing w:before="80" w:after="0" w:line="240" w:lineRule="auto"/>
      <w:outlineLvl w:val="7"/>
    </w:pPr>
    <w:rPr>
      <w:rFonts w:ascii="Calibri Light" w:hAnsi="Calibri Light"/>
      <w:caps/>
    </w:rPr>
  </w:style>
  <w:style w:type="paragraph" w:styleId="Kop9">
    <w:name w:val="heading 9"/>
    <w:basedOn w:val="Standaard"/>
    <w:next w:val="Standaard"/>
    <w:link w:val="Kop9Char"/>
    <w:uiPriority w:val="99"/>
    <w:qFormat/>
    <w:rsid w:val="00B057EA"/>
    <w:pPr>
      <w:keepNext/>
      <w:keepLines/>
      <w:spacing w:before="80" w:after="0" w:line="240" w:lineRule="auto"/>
      <w:outlineLvl w:val="8"/>
    </w:pPr>
    <w:rPr>
      <w:rFonts w:ascii="Calibri Light" w:hAnsi="Calibri Light"/>
      <w:i/>
      <w:iCs/>
      <w: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B057EA"/>
    <w:rPr>
      <w:rFonts w:ascii="Calibri Light" w:hAnsi="Calibri Light" w:cs="Times New Roman"/>
      <w:caps/>
      <w:spacing w:val="10"/>
      <w:sz w:val="36"/>
      <w:szCs w:val="36"/>
    </w:rPr>
  </w:style>
  <w:style w:type="character" w:customStyle="1" w:styleId="Kop2Char">
    <w:name w:val="Kop 2 Char"/>
    <w:basedOn w:val="Standaardalinea-lettertype"/>
    <w:link w:val="Kop2"/>
    <w:uiPriority w:val="99"/>
    <w:semiHidden/>
    <w:locked/>
    <w:rsid w:val="00B057EA"/>
    <w:rPr>
      <w:rFonts w:ascii="Calibri Light" w:hAnsi="Calibri Light" w:cs="Times New Roman"/>
      <w:sz w:val="36"/>
      <w:szCs w:val="36"/>
    </w:rPr>
  </w:style>
  <w:style w:type="character" w:customStyle="1" w:styleId="Kop3Char">
    <w:name w:val="Kop 3 Char"/>
    <w:basedOn w:val="Standaardalinea-lettertype"/>
    <w:link w:val="Kop3"/>
    <w:uiPriority w:val="99"/>
    <w:semiHidden/>
    <w:locked/>
    <w:rsid w:val="00B057EA"/>
    <w:rPr>
      <w:rFonts w:ascii="Calibri Light" w:hAnsi="Calibri Light" w:cs="Times New Roman"/>
      <w:caps/>
      <w:sz w:val="28"/>
      <w:szCs w:val="28"/>
    </w:rPr>
  </w:style>
  <w:style w:type="character" w:customStyle="1" w:styleId="Kop4Char">
    <w:name w:val="Kop 4 Char"/>
    <w:basedOn w:val="Standaardalinea-lettertype"/>
    <w:link w:val="Kop4"/>
    <w:uiPriority w:val="99"/>
    <w:semiHidden/>
    <w:locked/>
    <w:rsid w:val="00B057EA"/>
    <w:rPr>
      <w:rFonts w:ascii="Calibri Light" w:hAnsi="Calibri Light" w:cs="Times New Roman"/>
      <w:i/>
      <w:iCs/>
      <w:sz w:val="28"/>
      <w:szCs w:val="28"/>
    </w:rPr>
  </w:style>
  <w:style w:type="character" w:customStyle="1" w:styleId="Kop5Char">
    <w:name w:val="Kop 5 Char"/>
    <w:basedOn w:val="Standaardalinea-lettertype"/>
    <w:link w:val="Kop5"/>
    <w:uiPriority w:val="99"/>
    <w:semiHidden/>
    <w:locked/>
    <w:rsid w:val="00B057EA"/>
    <w:rPr>
      <w:rFonts w:ascii="Calibri Light" w:hAnsi="Calibri Light" w:cs="Times New Roman"/>
      <w:sz w:val="24"/>
      <w:szCs w:val="24"/>
    </w:rPr>
  </w:style>
  <w:style w:type="character" w:customStyle="1" w:styleId="Kop6Char">
    <w:name w:val="Kop 6 Char"/>
    <w:basedOn w:val="Standaardalinea-lettertype"/>
    <w:link w:val="Kop6"/>
    <w:uiPriority w:val="99"/>
    <w:semiHidden/>
    <w:locked/>
    <w:rsid w:val="00B057EA"/>
    <w:rPr>
      <w:rFonts w:ascii="Calibri Light" w:hAnsi="Calibri Light" w:cs="Times New Roman"/>
      <w:i/>
      <w:iCs/>
      <w:sz w:val="24"/>
      <w:szCs w:val="24"/>
    </w:rPr>
  </w:style>
  <w:style w:type="character" w:customStyle="1" w:styleId="Kop7Char">
    <w:name w:val="Kop 7 Char"/>
    <w:basedOn w:val="Standaardalinea-lettertype"/>
    <w:link w:val="Kop7"/>
    <w:uiPriority w:val="99"/>
    <w:semiHidden/>
    <w:locked/>
    <w:rsid w:val="00B057EA"/>
    <w:rPr>
      <w:rFonts w:ascii="Calibri Light" w:hAnsi="Calibri Light" w:cs="Times New Roman"/>
      <w:color w:val="595959"/>
      <w:sz w:val="24"/>
      <w:szCs w:val="24"/>
    </w:rPr>
  </w:style>
  <w:style w:type="character" w:customStyle="1" w:styleId="Kop8Char">
    <w:name w:val="Kop 8 Char"/>
    <w:basedOn w:val="Standaardalinea-lettertype"/>
    <w:link w:val="Kop8"/>
    <w:uiPriority w:val="99"/>
    <w:semiHidden/>
    <w:locked/>
    <w:rsid w:val="00B057EA"/>
    <w:rPr>
      <w:rFonts w:ascii="Calibri Light" w:hAnsi="Calibri Light" w:cs="Times New Roman"/>
      <w:caps/>
    </w:rPr>
  </w:style>
  <w:style w:type="character" w:customStyle="1" w:styleId="Kop9Char">
    <w:name w:val="Kop 9 Char"/>
    <w:basedOn w:val="Standaardalinea-lettertype"/>
    <w:link w:val="Kop9"/>
    <w:uiPriority w:val="99"/>
    <w:semiHidden/>
    <w:locked/>
    <w:rsid w:val="00B057EA"/>
    <w:rPr>
      <w:rFonts w:ascii="Calibri Light" w:hAnsi="Calibri Light" w:cs="Times New Roman"/>
      <w:i/>
      <w:iCs/>
      <w:caps/>
    </w:rPr>
  </w:style>
  <w:style w:type="paragraph" w:styleId="Lijstalinea">
    <w:name w:val="List Paragraph"/>
    <w:basedOn w:val="Standaard"/>
    <w:uiPriority w:val="99"/>
    <w:qFormat/>
    <w:rsid w:val="00A03EC3"/>
    <w:pPr>
      <w:ind w:left="720"/>
      <w:contextualSpacing/>
    </w:pPr>
  </w:style>
  <w:style w:type="paragraph" w:styleId="Koptekst">
    <w:name w:val="header"/>
    <w:basedOn w:val="Standaard"/>
    <w:link w:val="KoptekstChar"/>
    <w:uiPriority w:val="99"/>
    <w:rsid w:val="00A03E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A03EC3"/>
    <w:rPr>
      <w:rFonts w:cs="Times New Roman"/>
    </w:rPr>
  </w:style>
  <w:style w:type="paragraph" w:styleId="Voettekst">
    <w:name w:val="footer"/>
    <w:basedOn w:val="Standaard"/>
    <w:link w:val="VoettekstChar"/>
    <w:uiPriority w:val="99"/>
    <w:rsid w:val="00A03E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A03EC3"/>
    <w:rPr>
      <w:rFonts w:cs="Times New Roman"/>
    </w:rPr>
  </w:style>
  <w:style w:type="table" w:styleId="Tabelraster">
    <w:name w:val="Table Grid"/>
    <w:basedOn w:val="Standaardtabel"/>
    <w:uiPriority w:val="99"/>
    <w:rsid w:val="002A79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99"/>
    <w:qFormat/>
    <w:rsid w:val="00B057EA"/>
    <w:pPr>
      <w:spacing w:line="240" w:lineRule="auto"/>
    </w:pPr>
    <w:rPr>
      <w:b/>
      <w:bCs/>
      <w:color w:val="ED7D31"/>
      <w:spacing w:val="10"/>
      <w:sz w:val="16"/>
      <w:szCs w:val="16"/>
    </w:rPr>
  </w:style>
  <w:style w:type="paragraph" w:styleId="Titel">
    <w:name w:val="Title"/>
    <w:basedOn w:val="Standaard"/>
    <w:next w:val="Standaard"/>
    <w:link w:val="TitelChar"/>
    <w:uiPriority w:val="99"/>
    <w:qFormat/>
    <w:rsid w:val="00B057EA"/>
    <w:pPr>
      <w:spacing w:after="0" w:line="240" w:lineRule="auto"/>
      <w:contextualSpacing/>
    </w:pPr>
    <w:rPr>
      <w:rFonts w:ascii="Calibri Light" w:hAnsi="Calibri Light"/>
      <w:caps/>
      <w:spacing w:val="40"/>
      <w:sz w:val="76"/>
      <w:szCs w:val="76"/>
    </w:rPr>
  </w:style>
  <w:style w:type="character" w:customStyle="1" w:styleId="TitelChar">
    <w:name w:val="Titel Char"/>
    <w:basedOn w:val="Standaardalinea-lettertype"/>
    <w:link w:val="Titel"/>
    <w:uiPriority w:val="99"/>
    <w:locked/>
    <w:rsid w:val="00B057EA"/>
    <w:rPr>
      <w:rFonts w:ascii="Calibri Light" w:hAnsi="Calibri Light" w:cs="Times New Roman"/>
      <w:caps/>
      <w:spacing w:val="40"/>
      <w:sz w:val="76"/>
      <w:szCs w:val="76"/>
    </w:rPr>
  </w:style>
  <w:style w:type="paragraph" w:styleId="Ondertitel">
    <w:name w:val="Subtitle"/>
    <w:basedOn w:val="Standaard"/>
    <w:next w:val="Standaard"/>
    <w:link w:val="OndertitelChar"/>
    <w:uiPriority w:val="99"/>
    <w:qFormat/>
    <w:rsid w:val="00B057EA"/>
    <w:pPr>
      <w:numPr>
        <w:ilvl w:val="1"/>
      </w:numPr>
      <w:spacing w:after="240"/>
    </w:pPr>
    <w:rPr>
      <w:color w:val="000000"/>
      <w:sz w:val="24"/>
      <w:szCs w:val="24"/>
    </w:rPr>
  </w:style>
  <w:style w:type="character" w:customStyle="1" w:styleId="OndertitelChar">
    <w:name w:val="Ondertitel Char"/>
    <w:basedOn w:val="Standaardalinea-lettertype"/>
    <w:link w:val="Ondertitel"/>
    <w:uiPriority w:val="99"/>
    <w:locked/>
    <w:rsid w:val="00B057EA"/>
    <w:rPr>
      <w:rFonts w:cs="Times New Roman"/>
      <w:color w:val="000000"/>
      <w:sz w:val="24"/>
      <w:szCs w:val="24"/>
    </w:rPr>
  </w:style>
  <w:style w:type="character" w:styleId="Zwaar">
    <w:name w:val="Strong"/>
    <w:basedOn w:val="Standaardalinea-lettertype"/>
    <w:uiPriority w:val="99"/>
    <w:qFormat/>
    <w:rsid w:val="00B057EA"/>
    <w:rPr>
      <w:rFonts w:ascii="Calibri" w:hAnsi="Calibri" w:cs="Times New Roman"/>
      <w:b/>
      <w:bCs/>
      <w:spacing w:val="0"/>
      <w:w w:val="100"/>
      <w:position w:val="0"/>
      <w:sz w:val="20"/>
      <w:szCs w:val="20"/>
    </w:rPr>
  </w:style>
  <w:style w:type="character" w:styleId="Nadruk">
    <w:name w:val="Emphasis"/>
    <w:basedOn w:val="Standaardalinea-lettertype"/>
    <w:uiPriority w:val="99"/>
    <w:qFormat/>
    <w:rsid w:val="00B057EA"/>
    <w:rPr>
      <w:rFonts w:ascii="Calibri" w:hAnsi="Calibri" w:cs="Times New Roman"/>
      <w:i/>
      <w:iCs/>
      <w:color w:val="C45911"/>
      <w:sz w:val="20"/>
      <w:szCs w:val="20"/>
    </w:rPr>
  </w:style>
  <w:style w:type="paragraph" w:styleId="Geenafstand">
    <w:name w:val="No Spacing"/>
    <w:uiPriority w:val="99"/>
    <w:qFormat/>
    <w:rsid w:val="00B057EA"/>
    <w:rPr>
      <w:sz w:val="21"/>
      <w:szCs w:val="21"/>
      <w:lang w:eastAsia="en-US"/>
    </w:rPr>
  </w:style>
  <w:style w:type="paragraph" w:styleId="Citaat">
    <w:name w:val="Quote"/>
    <w:basedOn w:val="Standaard"/>
    <w:next w:val="Standaard"/>
    <w:link w:val="CitaatChar"/>
    <w:uiPriority w:val="99"/>
    <w:qFormat/>
    <w:rsid w:val="00B057EA"/>
    <w:pPr>
      <w:spacing w:before="160"/>
      <w:ind w:left="720"/>
    </w:pPr>
    <w:rPr>
      <w:rFonts w:ascii="Calibri Light" w:hAnsi="Calibri Light"/>
      <w:sz w:val="24"/>
      <w:szCs w:val="24"/>
    </w:rPr>
  </w:style>
  <w:style w:type="character" w:customStyle="1" w:styleId="CitaatChar">
    <w:name w:val="Citaat Char"/>
    <w:basedOn w:val="Standaardalinea-lettertype"/>
    <w:link w:val="Citaat"/>
    <w:uiPriority w:val="99"/>
    <w:locked/>
    <w:rsid w:val="00B057EA"/>
    <w:rPr>
      <w:rFonts w:ascii="Calibri Light" w:hAnsi="Calibri Light" w:cs="Times New Roman"/>
      <w:sz w:val="24"/>
      <w:szCs w:val="24"/>
    </w:rPr>
  </w:style>
  <w:style w:type="paragraph" w:styleId="Duidelijkcitaat">
    <w:name w:val="Intense Quote"/>
    <w:basedOn w:val="Standaard"/>
    <w:next w:val="Standaard"/>
    <w:link w:val="DuidelijkcitaatChar"/>
    <w:uiPriority w:val="99"/>
    <w:qFormat/>
    <w:rsid w:val="00B057EA"/>
    <w:pPr>
      <w:spacing w:before="100" w:beforeAutospacing="1" w:after="240"/>
      <w:ind w:left="936" w:right="936"/>
      <w:jc w:val="center"/>
    </w:pPr>
    <w:rPr>
      <w:rFonts w:ascii="Calibri Light" w:hAnsi="Calibri Light"/>
      <w:caps/>
      <w:color w:val="C45911"/>
      <w:spacing w:val="10"/>
      <w:sz w:val="28"/>
      <w:szCs w:val="28"/>
    </w:rPr>
  </w:style>
  <w:style w:type="character" w:customStyle="1" w:styleId="DuidelijkcitaatChar">
    <w:name w:val="Duidelijk citaat Char"/>
    <w:basedOn w:val="Standaardalinea-lettertype"/>
    <w:link w:val="Duidelijkcitaat"/>
    <w:uiPriority w:val="99"/>
    <w:locked/>
    <w:rsid w:val="00B057EA"/>
    <w:rPr>
      <w:rFonts w:ascii="Calibri Light" w:hAnsi="Calibri Light" w:cs="Times New Roman"/>
      <w:caps/>
      <w:color w:val="C45911"/>
      <w:spacing w:val="10"/>
      <w:sz w:val="28"/>
      <w:szCs w:val="28"/>
    </w:rPr>
  </w:style>
  <w:style w:type="character" w:styleId="Subtielebenadrukking">
    <w:name w:val="Subtle Emphasis"/>
    <w:basedOn w:val="Standaardalinea-lettertype"/>
    <w:uiPriority w:val="99"/>
    <w:qFormat/>
    <w:rsid w:val="00B057EA"/>
    <w:rPr>
      <w:rFonts w:cs="Times New Roman"/>
      <w:i/>
      <w:iCs/>
      <w:color w:val="auto"/>
    </w:rPr>
  </w:style>
  <w:style w:type="character" w:styleId="Intensievebenadrukking">
    <w:name w:val="Intense Emphasis"/>
    <w:basedOn w:val="Standaardalinea-lettertype"/>
    <w:uiPriority w:val="99"/>
    <w:qFormat/>
    <w:rsid w:val="00B057EA"/>
    <w:rPr>
      <w:rFonts w:ascii="Calibri" w:hAnsi="Calibri" w:cs="Times New Roman"/>
      <w:b/>
      <w:bCs/>
      <w:i/>
      <w:iCs/>
      <w:color w:val="C45911"/>
      <w:spacing w:val="0"/>
      <w:w w:val="100"/>
      <w:position w:val="0"/>
      <w:sz w:val="20"/>
      <w:szCs w:val="20"/>
    </w:rPr>
  </w:style>
  <w:style w:type="character" w:styleId="Subtieleverwijzing">
    <w:name w:val="Subtle Reference"/>
    <w:basedOn w:val="Standaardalinea-lettertype"/>
    <w:uiPriority w:val="99"/>
    <w:qFormat/>
    <w:rsid w:val="00B057EA"/>
    <w:rPr>
      <w:rFonts w:ascii="Calibri" w:hAnsi="Calibri" w:cs="Times New Roman"/>
      <w:smallCaps/>
      <w:color w:val="auto"/>
      <w:spacing w:val="10"/>
      <w:w w:val="100"/>
      <w:sz w:val="20"/>
      <w:szCs w:val="20"/>
      <w:u w:val="single" w:color="7F7F7F"/>
    </w:rPr>
  </w:style>
  <w:style w:type="character" w:styleId="Intensieveverwijzing">
    <w:name w:val="Intense Reference"/>
    <w:basedOn w:val="Standaardalinea-lettertype"/>
    <w:uiPriority w:val="99"/>
    <w:qFormat/>
    <w:rsid w:val="00B057EA"/>
    <w:rPr>
      <w:rFonts w:ascii="Calibri" w:hAnsi="Calibri" w:cs="Times New Roman"/>
      <w:b/>
      <w:bCs/>
      <w:smallCaps/>
      <w:color w:val="191919"/>
      <w:spacing w:val="10"/>
      <w:w w:val="100"/>
      <w:position w:val="0"/>
      <w:sz w:val="20"/>
      <w:szCs w:val="20"/>
      <w:u w:val="single"/>
    </w:rPr>
  </w:style>
  <w:style w:type="character" w:styleId="Titelvanboek">
    <w:name w:val="Book Title"/>
    <w:basedOn w:val="Standaardalinea-lettertype"/>
    <w:uiPriority w:val="99"/>
    <w:qFormat/>
    <w:rsid w:val="00B057EA"/>
    <w:rPr>
      <w:rFonts w:ascii="Calibri" w:hAnsi="Calibri" w:cs="Times New Roman"/>
      <w:b/>
      <w:bCs/>
      <w:i/>
      <w:iCs/>
      <w:color w:val="auto"/>
      <w:spacing w:val="10"/>
      <w:w w:val="100"/>
      <w:sz w:val="20"/>
      <w:szCs w:val="20"/>
    </w:rPr>
  </w:style>
  <w:style w:type="paragraph" w:styleId="Kopvaninhoudsopgave">
    <w:name w:val="TOC Heading"/>
    <w:basedOn w:val="Kop1"/>
    <w:next w:val="Standaard"/>
    <w:uiPriority w:val="99"/>
    <w:qFormat/>
    <w:rsid w:val="00B057EA"/>
    <w:pPr>
      <w:outlineLvl w:val="9"/>
    </w:pPr>
  </w:style>
  <w:style w:type="character" w:styleId="Hyperlink">
    <w:name w:val="Hyperlink"/>
    <w:basedOn w:val="Standaardalinea-lettertype"/>
    <w:uiPriority w:val="99"/>
    <w:rsid w:val="00C819B4"/>
    <w:rPr>
      <w:rFonts w:cs="Times New Roman"/>
      <w:color w:val="0563C1"/>
      <w:u w:val="single"/>
    </w:rPr>
  </w:style>
  <w:style w:type="character" w:styleId="Verwijzingopmerking">
    <w:name w:val="annotation reference"/>
    <w:basedOn w:val="Standaardalinea-lettertype"/>
    <w:uiPriority w:val="99"/>
    <w:semiHidden/>
    <w:rsid w:val="00CB261F"/>
    <w:rPr>
      <w:rFonts w:cs="Times New Roman"/>
      <w:sz w:val="16"/>
      <w:szCs w:val="16"/>
    </w:rPr>
  </w:style>
  <w:style w:type="paragraph" w:styleId="Tekstopmerking">
    <w:name w:val="annotation text"/>
    <w:basedOn w:val="Standaard"/>
    <w:link w:val="TekstopmerkingChar"/>
    <w:uiPriority w:val="99"/>
    <w:semiHidden/>
    <w:rsid w:val="00CB261F"/>
    <w:pPr>
      <w:spacing w:line="240" w:lineRule="auto"/>
    </w:pPr>
    <w:rPr>
      <w:sz w:val="20"/>
      <w:szCs w:val="20"/>
    </w:rPr>
  </w:style>
  <w:style w:type="character" w:customStyle="1" w:styleId="TekstopmerkingChar">
    <w:name w:val="Tekst opmerking Char"/>
    <w:basedOn w:val="Standaardalinea-lettertype"/>
    <w:link w:val="Tekstopmerking"/>
    <w:uiPriority w:val="99"/>
    <w:semiHidden/>
    <w:locked/>
    <w:rsid w:val="00CB261F"/>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CB261F"/>
    <w:rPr>
      <w:b/>
      <w:bCs/>
    </w:rPr>
  </w:style>
  <w:style w:type="character" w:customStyle="1" w:styleId="OnderwerpvanopmerkingChar">
    <w:name w:val="Onderwerp van opmerking Char"/>
    <w:basedOn w:val="TekstopmerkingChar"/>
    <w:link w:val="Onderwerpvanopmerking"/>
    <w:uiPriority w:val="99"/>
    <w:semiHidden/>
    <w:locked/>
    <w:rsid w:val="00CB261F"/>
    <w:rPr>
      <w:rFonts w:cs="Times New Roman"/>
      <w:b/>
      <w:bCs/>
      <w:sz w:val="20"/>
      <w:szCs w:val="20"/>
    </w:rPr>
  </w:style>
  <w:style w:type="paragraph" w:styleId="Revisie">
    <w:name w:val="Revision"/>
    <w:hidden/>
    <w:uiPriority w:val="99"/>
    <w:semiHidden/>
    <w:rsid w:val="00CB261F"/>
    <w:rPr>
      <w:sz w:val="21"/>
      <w:szCs w:val="21"/>
      <w:lang w:eastAsia="en-US"/>
    </w:rPr>
  </w:style>
  <w:style w:type="paragraph" w:styleId="Ballontekst">
    <w:name w:val="Balloon Text"/>
    <w:basedOn w:val="Standaard"/>
    <w:link w:val="BallontekstChar"/>
    <w:uiPriority w:val="99"/>
    <w:semiHidden/>
    <w:rsid w:val="00CB261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locked/>
    <w:rsid w:val="00CB261F"/>
    <w:rPr>
      <w:rFonts w:ascii="Segoe UI" w:hAnsi="Segoe UI" w:cs="Segoe UI"/>
      <w:sz w:val="18"/>
      <w:szCs w:val="18"/>
    </w:rPr>
  </w:style>
  <w:style w:type="paragraph" w:styleId="Voetnoottekst">
    <w:name w:val="footnote text"/>
    <w:basedOn w:val="Standaard"/>
    <w:link w:val="VoetnoottekstChar"/>
    <w:uiPriority w:val="99"/>
    <w:semiHidden/>
    <w:rsid w:val="00B01E4F"/>
    <w:pPr>
      <w:spacing w:after="0" w:line="240" w:lineRule="auto"/>
    </w:pPr>
    <w:rPr>
      <w:sz w:val="20"/>
      <w:szCs w:val="20"/>
    </w:rPr>
  </w:style>
  <w:style w:type="character" w:customStyle="1" w:styleId="VoetnoottekstChar">
    <w:name w:val="Voetnoottekst Char"/>
    <w:basedOn w:val="Standaardalinea-lettertype"/>
    <w:link w:val="Voetnoottekst"/>
    <w:uiPriority w:val="99"/>
    <w:semiHidden/>
    <w:locked/>
    <w:rsid w:val="00B01E4F"/>
    <w:rPr>
      <w:rFonts w:cs="Times New Roman"/>
      <w:sz w:val="20"/>
      <w:szCs w:val="20"/>
    </w:rPr>
  </w:style>
  <w:style w:type="character" w:styleId="Voetnootmarkering">
    <w:name w:val="footnote reference"/>
    <w:basedOn w:val="Standaardalinea-lettertype"/>
    <w:uiPriority w:val="99"/>
    <w:semiHidden/>
    <w:rsid w:val="00B01E4F"/>
    <w:rPr>
      <w:rFonts w:cs="Times New Roman"/>
      <w:vertAlign w:val="superscript"/>
    </w:rPr>
  </w:style>
  <w:style w:type="table" w:styleId="Rastertabel4-Accent3">
    <w:name w:val="Grid Table 4 Accent 3"/>
    <w:basedOn w:val="Standaardtabel"/>
    <w:uiPriority w:val="49"/>
    <w:rsid w:val="00AD1D5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astertabel4-Accent1">
    <w:name w:val="Grid Table 4 Accent 1"/>
    <w:basedOn w:val="Standaardtabel"/>
    <w:uiPriority w:val="49"/>
    <w:rsid w:val="00AD1D5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GevolgdeHyperlink">
    <w:name w:val="FollowedHyperlink"/>
    <w:basedOn w:val="Standaardalinea-lettertype"/>
    <w:uiPriority w:val="99"/>
    <w:semiHidden/>
    <w:unhideWhenUsed/>
    <w:rsid w:val="002A2C1C"/>
    <w:rPr>
      <w:color w:val="800080" w:themeColor="followedHyperlink"/>
      <w:u w:val="single"/>
    </w:rPr>
  </w:style>
  <w:style w:type="table" w:styleId="Gemiddeldelijst2-accent1">
    <w:name w:val="Medium List 2 Accent 1"/>
    <w:basedOn w:val="Standaardtabel"/>
    <w:uiPriority w:val="66"/>
    <w:rsid w:val="009605B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0493">
      <w:bodyDiv w:val="1"/>
      <w:marLeft w:val="0"/>
      <w:marRight w:val="0"/>
      <w:marTop w:val="0"/>
      <w:marBottom w:val="0"/>
      <w:divBdr>
        <w:top w:val="none" w:sz="0" w:space="0" w:color="auto"/>
        <w:left w:val="none" w:sz="0" w:space="0" w:color="auto"/>
        <w:bottom w:val="none" w:sz="0" w:space="0" w:color="auto"/>
        <w:right w:val="none" w:sz="0" w:space="0" w:color="auto"/>
      </w:divBdr>
    </w:div>
    <w:div w:id="175657392">
      <w:bodyDiv w:val="1"/>
      <w:marLeft w:val="0"/>
      <w:marRight w:val="0"/>
      <w:marTop w:val="0"/>
      <w:marBottom w:val="0"/>
      <w:divBdr>
        <w:top w:val="none" w:sz="0" w:space="0" w:color="auto"/>
        <w:left w:val="none" w:sz="0" w:space="0" w:color="auto"/>
        <w:bottom w:val="none" w:sz="0" w:space="0" w:color="auto"/>
        <w:right w:val="none" w:sz="0" w:space="0" w:color="auto"/>
      </w:divBdr>
    </w:div>
    <w:div w:id="198057749">
      <w:bodyDiv w:val="1"/>
      <w:marLeft w:val="0"/>
      <w:marRight w:val="0"/>
      <w:marTop w:val="0"/>
      <w:marBottom w:val="0"/>
      <w:divBdr>
        <w:top w:val="none" w:sz="0" w:space="0" w:color="auto"/>
        <w:left w:val="none" w:sz="0" w:space="0" w:color="auto"/>
        <w:bottom w:val="none" w:sz="0" w:space="0" w:color="auto"/>
        <w:right w:val="none" w:sz="0" w:space="0" w:color="auto"/>
      </w:divBdr>
    </w:div>
    <w:div w:id="248194005">
      <w:bodyDiv w:val="1"/>
      <w:marLeft w:val="0"/>
      <w:marRight w:val="0"/>
      <w:marTop w:val="0"/>
      <w:marBottom w:val="0"/>
      <w:divBdr>
        <w:top w:val="none" w:sz="0" w:space="0" w:color="auto"/>
        <w:left w:val="none" w:sz="0" w:space="0" w:color="auto"/>
        <w:bottom w:val="none" w:sz="0" w:space="0" w:color="auto"/>
        <w:right w:val="none" w:sz="0" w:space="0" w:color="auto"/>
      </w:divBdr>
    </w:div>
    <w:div w:id="579489345">
      <w:bodyDiv w:val="1"/>
      <w:marLeft w:val="0"/>
      <w:marRight w:val="0"/>
      <w:marTop w:val="0"/>
      <w:marBottom w:val="0"/>
      <w:divBdr>
        <w:top w:val="none" w:sz="0" w:space="0" w:color="auto"/>
        <w:left w:val="none" w:sz="0" w:space="0" w:color="auto"/>
        <w:bottom w:val="none" w:sz="0" w:space="0" w:color="auto"/>
        <w:right w:val="none" w:sz="0" w:space="0" w:color="auto"/>
      </w:divBdr>
    </w:div>
    <w:div w:id="583416953">
      <w:bodyDiv w:val="1"/>
      <w:marLeft w:val="0"/>
      <w:marRight w:val="0"/>
      <w:marTop w:val="0"/>
      <w:marBottom w:val="0"/>
      <w:divBdr>
        <w:top w:val="none" w:sz="0" w:space="0" w:color="auto"/>
        <w:left w:val="none" w:sz="0" w:space="0" w:color="auto"/>
        <w:bottom w:val="none" w:sz="0" w:space="0" w:color="auto"/>
        <w:right w:val="none" w:sz="0" w:space="0" w:color="auto"/>
      </w:divBdr>
    </w:div>
    <w:div w:id="694119854">
      <w:bodyDiv w:val="1"/>
      <w:marLeft w:val="0"/>
      <w:marRight w:val="0"/>
      <w:marTop w:val="0"/>
      <w:marBottom w:val="0"/>
      <w:divBdr>
        <w:top w:val="none" w:sz="0" w:space="0" w:color="auto"/>
        <w:left w:val="none" w:sz="0" w:space="0" w:color="auto"/>
        <w:bottom w:val="none" w:sz="0" w:space="0" w:color="auto"/>
        <w:right w:val="none" w:sz="0" w:space="0" w:color="auto"/>
      </w:divBdr>
    </w:div>
    <w:div w:id="934899839">
      <w:bodyDiv w:val="1"/>
      <w:marLeft w:val="0"/>
      <w:marRight w:val="0"/>
      <w:marTop w:val="0"/>
      <w:marBottom w:val="0"/>
      <w:divBdr>
        <w:top w:val="none" w:sz="0" w:space="0" w:color="auto"/>
        <w:left w:val="none" w:sz="0" w:space="0" w:color="auto"/>
        <w:bottom w:val="none" w:sz="0" w:space="0" w:color="auto"/>
        <w:right w:val="none" w:sz="0" w:space="0" w:color="auto"/>
      </w:divBdr>
    </w:div>
    <w:div w:id="1097794736">
      <w:bodyDiv w:val="1"/>
      <w:marLeft w:val="0"/>
      <w:marRight w:val="0"/>
      <w:marTop w:val="0"/>
      <w:marBottom w:val="0"/>
      <w:divBdr>
        <w:top w:val="none" w:sz="0" w:space="0" w:color="auto"/>
        <w:left w:val="none" w:sz="0" w:space="0" w:color="auto"/>
        <w:bottom w:val="none" w:sz="0" w:space="0" w:color="auto"/>
        <w:right w:val="none" w:sz="0" w:space="0" w:color="auto"/>
      </w:divBdr>
    </w:div>
    <w:div w:id="1303581863">
      <w:marLeft w:val="0"/>
      <w:marRight w:val="0"/>
      <w:marTop w:val="0"/>
      <w:marBottom w:val="0"/>
      <w:divBdr>
        <w:top w:val="none" w:sz="0" w:space="0" w:color="auto"/>
        <w:left w:val="none" w:sz="0" w:space="0" w:color="auto"/>
        <w:bottom w:val="none" w:sz="0" w:space="0" w:color="auto"/>
        <w:right w:val="none" w:sz="0" w:space="0" w:color="auto"/>
      </w:divBdr>
    </w:div>
    <w:div w:id="1303581865">
      <w:marLeft w:val="0"/>
      <w:marRight w:val="0"/>
      <w:marTop w:val="0"/>
      <w:marBottom w:val="0"/>
      <w:divBdr>
        <w:top w:val="none" w:sz="0" w:space="0" w:color="auto"/>
        <w:left w:val="none" w:sz="0" w:space="0" w:color="auto"/>
        <w:bottom w:val="none" w:sz="0" w:space="0" w:color="auto"/>
        <w:right w:val="none" w:sz="0" w:space="0" w:color="auto"/>
      </w:divBdr>
    </w:div>
    <w:div w:id="1303581873">
      <w:marLeft w:val="0"/>
      <w:marRight w:val="0"/>
      <w:marTop w:val="0"/>
      <w:marBottom w:val="0"/>
      <w:divBdr>
        <w:top w:val="none" w:sz="0" w:space="0" w:color="auto"/>
        <w:left w:val="none" w:sz="0" w:space="0" w:color="auto"/>
        <w:bottom w:val="none" w:sz="0" w:space="0" w:color="auto"/>
        <w:right w:val="none" w:sz="0" w:space="0" w:color="auto"/>
      </w:divBdr>
      <w:divsChild>
        <w:div w:id="1303581856">
          <w:marLeft w:val="0"/>
          <w:marRight w:val="0"/>
          <w:marTop w:val="0"/>
          <w:marBottom w:val="0"/>
          <w:divBdr>
            <w:top w:val="none" w:sz="0" w:space="0" w:color="auto"/>
            <w:left w:val="none" w:sz="0" w:space="0" w:color="auto"/>
            <w:bottom w:val="none" w:sz="0" w:space="0" w:color="auto"/>
            <w:right w:val="none" w:sz="0" w:space="0" w:color="auto"/>
          </w:divBdr>
        </w:div>
        <w:div w:id="1303581857">
          <w:marLeft w:val="0"/>
          <w:marRight w:val="0"/>
          <w:marTop w:val="0"/>
          <w:marBottom w:val="0"/>
          <w:divBdr>
            <w:top w:val="none" w:sz="0" w:space="0" w:color="auto"/>
            <w:left w:val="none" w:sz="0" w:space="0" w:color="auto"/>
            <w:bottom w:val="none" w:sz="0" w:space="0" w:color="auto"/>
            <w:right w:val="none" w:sz="0" w:space="0" w:color="auto"/>
          </w:divBdr>
        </w:div>
        <w:div w:id="1303581858">
          <w:marLeft w:val="0"/>
          <w:marRight w:val="0"/>
          <w:marTop w:val="0"/>
          <w:marBottom w:val="0"/>
          <w:divBdr>
            <w:top w:val="none" w:sz="0" w:space="0" w:color="auto"/>
            <w:left w:val="none" w:sz="0" w:space="0" w:color="auto"/>
            <w:bottom w:val="none" w:sz="0" w:space="0" w:color="auto"/>
            <w:right w:val="none" w:sz="0" w:space="0" w:color="auto"/>
          </w:divBdr>
        </w:div>
        <w:div w:id="1303581859">
          <w:marLeft w:val="0"/>
          <w:marRight w:val="0"/>
          <w:marTop w:val="0"/>
          <w:marBottom w:val="0"/>
          <w:divBdr>
            <w:top w:val="none" w:sz="0" w:space="0" w:color="auto"/>
            <w:left w:val="none" w:sz="0" w:space="0" w:color="auto"/>
            <w:bottom w:val="none" w:sz="0" w:space="0" w:color="auto"/>
            <w:right w:val="none" w:sz="0" w:space="0" w:color="auto"/>
          </w:divBdr>
        </w:div>
        <w:div w:id="1303581860">
          <w:marLeft w:val="0"/>
          <w:marRight w:val="0"/>
          <w:marTop w:val="0"/>
          <w:marBottom w:val="0"/>
          <w:divBdr>
            <w:top w:val="none" w:sz="0" w:space="0" w:color="auto"/>
            <w:left w:val="none" w:sz="0" w:space="0" w:color="auto"/>
            <w:bottom w:val="none" w:sz="0" w:space="0" w:color="auto"/>
            <w:right w:val="none" w:sz="0" w:space="0" w:color="auto"/>
          </w:divBdr>
        </w:div>
        <w:div w:id="1303581861">
          <w:marLeft w:val="0"/>
          <w:marRight w:val="0"/>
          <w:marTop w:val="0"/>
          <w:marBottom w:val="0"/>
          <w:divBdr>
            <w:top w:val="none" w:sz="0" w:space="0" w:color="auto"/>
            <w:left w:val="none" w:sz="0" w:space="0" w:color="auto"/>
            <w:bottom w:val="none" w:sz="0" w:space="0" w:color="auto"/>
            <w:right w:val="none" w:sz="0" w:space="0" w:color="auto"/>
          </w:divBdr>
        </w:div>
        <w:div w:id="1303581862">
          <w:marLeft w:val="0"/>
          <w:marRight w:val="0"/>
          <w:marTop w:val="0"/>
          <w:marBottom w:val="0"/>
          <w:divBdr>
            <w:top w:val="none" w:sz="0" w:space="0" w:color="auto"/>
            <w:left w:val="none" w:sz="0" w:space="0" w:color="auto"/>
            <w:bottom w:val="none" w:sz="0" w:space="0" w:color="auto"/>
            <w:right w:val="none" w:sz="0" w:space="0" w:color="auto"/>
          </w:divBdr>
        </w:div>
        <w:div w:id="1303581864">
          <w:marLeft w:val="0"/>
          <w:marRight w:val="0"/>
          <w:marTop w:val="0"/>
          <w:marBottom w:val="0"/>
          <w:divBdr>
            <w:top w:val="none" w:sz="0" w:space="0" w:color="auto"/>
            <w:left w:val="none" w:sz="0" w:space="0" w:color="auto"/>
            <w:bottom w:val="none" w:sz="0" w:space="0" w:color="auto"/>
            <w:right w:val="none" w:sz="0" w:space="0" w:color="auto"/>
          </w:divBdr>
        </w:div>
        <w:div w:id="1303581866">
          <w:marLeft w:val="0"/>
          <w:marRight w:val="0"/>
          <w:marTop w:val="0"/>
          <w:marBottom w:val="0"/>
          <w:divBdr>
            <w:top w:val="none" w:sz="0" w:space="0" w:color="auto"/>
            <w:left w:val="none" w:sz="0" w:space="0" w:color="auto"/>
            <w:bottom w:val="none" w:sz="0" w:space="0" w:color="auto"/>
            <w:right w:val="none" w:sz="0" w:space="0" w:color="auto"/>
          </w:divBdr>
        </w:div>
        <w:div w:id="1303581867">
          <w:marLeft w:val="0"/>
          <w:marRight w:val="0"/>
          <w:marTop w:val="0"/>
          <w:marBottom w:val="0"/>
          <w:divBdr>
            <w:top w:val="none" w:sz="0" w:space="0" w:color="auto"/>
            <w:left w:val="none" w:sz="0" w:space="0" w:color="auto"/>
            <w:bottom w:val="none" w:sz="0" w:space="0" w:color="auto"/>
            <w:right w:val="none" w:sz="0" w:space="0" w:color="auto"/>
          </w:divBdr>
        </w:div>
        <w:div w:id="1303581868">
          <w:marLeft w:val="0"/>
          <w:marRight w:val="0"/>
          <w:marTop w:val="0"/>
          <w:marBottom w:val="0"/>
          <w:divBdr>
            <w:top w:val="none" w:sz="0" w:space="0" w:color="auto"/>
            <w:left w:val="none" w:sz="0" w:space="0" w:color="auto"/>
            <w:bottom w:val="none" w:sz="0" w:space="0" w:color="auto"/>
            <w:right w:val="none" w:sz="0" w:space="0" w:color="auto"/>
          </w:divBdr>
        </w:div>
        <w:div w:id="1303581869">
          <w:marLeft w:val="0"/>
          <w:marRight w:val="0"/>
          <w:marTop w:val="0"/>
          <w:marBottom w:val="0"/>
          <w:divBdr>
            <w:top w:val="none" w:sz="0" w:space="0" w:color="auto"/>
            <w:left w:val="none" w:sz="0" w:space="0" w:color="auto"/>
            <w:bottom w:val="none" w:sz="0" w:space="0" w:color="auto"/>
            <w:right w:val="none" w:sz="0" w:space="0" w:color="auto"/>
          </w:divBdr>
        </w:div>
        <w:div w:id="1303581870">
          <w:marLeft w:val="0"/>
          <w:marRight w:val="0"/>
          <w:marTop w:val="0"/>
          <w:marBottom w:val="0"/>
          <w:divBdr>
            <w:top w:val="none" w:sz="0" w:space="0" w:color="auto"/>
            <w:left w:val="none" w:sz="0" w:space="0" w:color="auto"/>
            <w:bottom w:val="none" w:sz="0" w:space="0" w:color="auto"/>
            <w:right w:val="none" w:sz="0" w:space="0" w:color="auto"/>
          </w:divBdr>
        </w:div>
        <w:div w:id="1303581871">
          <w:marLeft w:val="0"/>
          <w:marRight w:val="0"/>
          <w:marTop w:val="0"/>
          <w:marBottom w:val="0"/>
          <w:divBdr>
            <w:top w:val="none" w:sz="0" w:space="0" w:color="auto"/>
            <w:left w:val="none" w:sz="0" w:space="0" w:color="auto"/>
            <w:bottom w:val="none" w:sz="0" w:space="0" w:color="auto"/>
            <w:right w:val="none" w:sz="0" w:space="0" w:color="auto"/>
          </w:divBdr>
        </w:div>
        <w:div w:id="1303581872">
          <w:marLeft w:val="0"/>
          <w:marRight w:val="0"/>
          <w:marTop w:val="0"/>
          <w:marBottom w:val="0"/>
          <w:divBdr>
            <w:top w:val="none" w:sz="0" w:space="0" w:color="auto"/>
            <w:left w:val="none" w:sz="0" w:space="0" w:color="auto"/>
            <w:bottom w:val="none" w:sz="0" w:space="0" w:color="auto"/>
            <w:right w:val="none" w:sz="0" w:space="0" w:color="auto"/>
          </w:divBdr>
        </w:div>
        <w:div w:id="1303581874">
          <w:marLeft w:val="0"/>
          <w:marRight w:val="0"/>
          <w:marTop w:val="0"/>
          <w:marBottom w:val="0"/>
          <w:divBdr>
            <w:top w:val="none" w:sz="0" w:space="0" w:color="auto"/>
            <w:left w:val="none" w:sz="0" w:space="0" w:color="auto"/>
            <w:bottom w:val="none" w:sz="0" w:space="0" w:color="auto"/>
            <w:right w:val="none" w:sz="0" w:space="0" w:color="auto"/>
          </w:divBdr>
        </w:div>
        <w:div w:id="1303581876">
          <w:marLeft w:val="0"/>
          <w:marRight w:val="0"/>
          <w:marTop w:val="0"/>
          <w:marBottom w:val="0"/>
          <w:divBdr>
            <w:top w:val="none" w:sz="0" w:space="0" w:color="auto"/>
            <w:left w:val="none" w:sz="0" w:space="0" w:color="auto"/>
            <w:bottom w:val="none" w:sz="0" w:space="0" w:color="auto"/>
            <w:right w:val="none" w:sz="0" w:space="0" w:color="auto"/>
          </w:divBdr>
        </w:div>
        <w:div w:id="1303581877">
          <w:marLeft w:val="0"/>
          <w:marRight w:val="0"/>
          <w:marTop w:val="0"/>
          <w:marBottom w:val="0"/>
          <w:divBdr>
            <w:top w:val="none" w:sz="0" w:space="0" w:color="auto"/>
            <w:left w:val="none" w:sz="0" w:space="0" w:color="auto"/>
            <w:bottom w:val="none" w:sz="0" w:space="0" w:color="auto"/>
            <w:right w:val="none" w:sz="0" w:space="0" w:color="auto"/>
          </w:divBdr>
        </w:div>
        <w:div w:id="1303581878">
          <w:marLeft w:val="0"/>
          <w:marRight w:val="0"/>
          <w:marTop w:val="0"/>
          <w:marBottom w:val="0"/>
          <w:divBdr>
            <w:top w:val="none" w:sz="0" w:space="0" w:color="auto"/>
            <w:left w:val="none" w:sz="0" w:space="0" w:color="auto"/>
            <w:bottom w:val="none" w:sz="0" w:space="0" w:color="auto"/>
            <w:right w:val="none" w:sz="0" w:space="0" w:color="auto"/>
          </w:divBdr>
        </w:div>
        <w:div w:id="1303581879">
          <w:marLeft w:val="0"/>
          <w:marRight w:val="0"/>
          <w:marTop w:val="0"/>
          <w:marBottom w:val="0"/>
          <w:divBdr>
            <w:top w:val="none" w:sz="0" w:space="0" w:color="auto"/>
            <w:left w:val="none" w:sz="0" w:space="0" w:color="auto"/>
            <w:bottom w:val="none" w:sz="0" w:space="0" w:color="auto"/>
            <w:right w:val="none" w:sz="0" w:space="0" w:color="auto"/>
          </w:divBdr>
        </w:div>
        <w:div w:id="1303581880">
          <w:marLeft w:val="0"/>
          <w:marRight w:val="0"/>
          <w:marTop w:val="0"/>
          <w:marBottom w:val="0"/>
          <w:divBdr>
            <w:top w:val="none" w:sz="0" w:space="0" w:color="auto"/>
            <w:left w:val="none" w:sz="0" w:space="0" w:color="auto"/>
            <w:bottom w:val="none" w:sz="0" w:space="0" w:color="auto"/>
            <w:right w:val="none" w:sz="0" w:space="0" w:color="auto"/>
          </w:divBdr>
        </w:div>
        <w:div w:id="1303581882">
          <w:marLeft w:val="0"/>
          <w:marRight w:val="0"/>
          <w:marTop w:val="0"/>
          <w:marBottom w:val="0"/>
          <w:divBdr>
            <w:top w:val="none" w:sz="0" w:space="0" w:color="auto"/>
            <w:left w:val="none" w:sz="0" w:space="0" w:color="auto"/>
            <w:bottom w:val="none" w:sz="0" w:space="0" w:color="auto"/>
            <w:right w:val="none" w:sz="0" w:space="0" w:color="auto"/>
          </w:divBdr>
        </w:div>
        <w:div w:id="1303581883">
          <w:marLeft w:val="0"/>
          <w:marRight w:val="0"/>
          <w:marTop w:val="0"/>
          <w:marBottom w:val="0"/>
          <w:divBdr>
            <w:top w:val="none" w:sz="0" w:space="0" w:color="auto"/>
            <w:left w:val="none" w:sz="0" w:space="0" w:color="auto"/>
            <w:bottom w:val="none" w:sz="0" w:space="0" w:color="auto"/>
            <w:right w:val="none" w:sz="0" w:space="0" w:color="auto"/>
          </w:divBdr>
        </w:div>
        <w:div w:id="1303581884">
          <w:marLeft w:val="0"/>
          <w:marRight w:val="0"/>
          <w:marTop w:val="0"/>
          <w:marBottom w:val="0"/>
          <w:divBdr>
            <w:top w:val="none" w:sz="0" w:space="0" w:color="auto"/>
            <w:left w:val="none" w:sz="0" w:space="0" w:color="auto"/>
            <w:bottom w:val="none" w:sz="0" w:space="0" w:color="auto"/>
            <w:right w:val="none" w:sz="0" w:space="0" w:color="auto"/>
          </w:divBdr>
        </w:div>
        <w:div w:id="1303581885">
          <w:marLeft w:val="0"/>
          <w:marRight w:val="0"/>
          <w:marTop w:val="0"/>
          <w:marBottom w:val="0"/>
          <w:divBdr>
            <w:top w:val="none" w:sz="0" w:space="0" w:color="auto"/>
            <w:left w:val="none" w:sz="0" w:space="0" w:color="auto"/>
            <w:bottom w:val="none" w:sz="0" w:space="0" w:color="auto"/>
            <w:right w:val="none" w:sz="0" w:space="0" w:color="auto"/>
          </w:divBdr>
        </w:div>
        <w:div w:id="1303581886">
          <w:marLeft w:val="0"/>
          <w:marRight w:val="0"/>
          <w:marTop w:val="0"/>
          <w:marBottom w:val="0"/>
          <w:divBdr>
            <w:top w:val="none" w:sz="0" w:space="0" w:color="auto"/>
            <w:left w:val="none" w:sz="0" w:space="0" w:color="auto"/>
            <w:bottom w:val="none" w:sz="0" w:space="0" w:color="auto"/>
            <w:right w:val="none" w:sz="0" w:space="0" w:color="auto"/>
          </w:divBdr>
        </w:div>
        <w:div w:id="1303581888">
          <w:marLeft w:val="0"/>
          <w:marRight w:val="0"/>
          <w:marTop w:val="0"/>
          <w:marBottom w:val="0"/>
          <w:divBdr>
            <w:top w:val="none" w:sz="0" w:space="0" w:color="auto"/>
            <w:left w:val="none" w:sz="0" w:space="0" w:color="auto"/>
            <w:bottom w:val="none" w:sz="0" w:space="0" w:color="auto"/>
            <w:right w:val="none" w:sz="0" w:space="0" w:color="auto"/>
          </w:divBdr>
        </w:div>
        <w:div w:id="1303581889">
          <w:marLeft w:val="0"/>
          <w:marRight w:val="0"/>
          <w:marTop w:val="0"/>
          <w:marBottom w:val="0"/>
          <w:divBdr>
            <w:top w:val="none" w:sz="0" w:space="0" w:color="auto"/>
            <w:left w:val="none" w:sz="0" w:space="0" w:color="auto"/>
            <w:bottom w:val="none" w:sz="0" w:space="0" w:color="auto"/>
            <w:right w:val="none" w:sz="0" w:space="0" w:color="auto"/>
          </w:divBdr>
        </w:div>
        <w:div w:id="1303581890">
          <w:marLeft w:val="0"/>
          <w:marRight w:val="0"/>
          <w:marTop w:val="0"/>
          <w:marBottom w:val="0"/>
          <w:divBdr>
            <w:top w:val="none" w:sz="0" w:space="0" w:color="auto"/>
            <w:left w:val="none" w:sz="0" w:space="0" w:color="auto"/>
            <w:bottom w:val="none" w:sz="0" w:space="0" w:color="auto"/>
            <w:right w:val="none" w:sz="0" w:space="0" w:color="auto"/>
          </w:divBdr>
        </w:div>
        <w:div w:id="1303581891">
          <w:marLeft w:val="0"/>
          <w:marRight w:val="0"/>
          <w:marTop w:val="0"/>
          <w:marBottom w:val="0"/>
          <w:divBdr>
            <w:top w:val="none" w:sz="0" w:space="0" w:color="auto"/>
            <w:left w:val="none" w:sz="0" w:space="0" w:color="auto"/>
            <w:bottom w:val="none" w:sz="0" w:space="0" w:color="auto"/>
            <w:right w:val="none" w:sz="0" w:space="0" w:color="auto"/>
          </w:divBdr>
        </w:div>
        <w:div w:id="1303581892">
          <w:marLeft w:val="0"/>
          <w:marRight w:val="0"/>
          <w:marTop w:val="0"/>
          <w:marBottom w:val="0"/>
          <w:divBdr>
            <w:top w:val="none" w:sz="0" w:space="0" w:color="auto"/>
            <w:left w:val="none" w:sz="0" w:space="0" w:color="auto"/>
            <w:bottom w:val="none" w:sz="0" w:space="0" w:color="auto"/>
            <w:right w:val="none" w:sz="0" w:space="0" w:color="auto"/>
          </w:divBdr>
        </w:div>
        <w:div w:id="1303581893">
          <w:marLeft w:val="0"/>
          <w:marRight w:val="0"/>
          <w:marTop w:val="0"/>
          <w:marBottom w:val="0"/>
          <w:divBdr>
            <w:top w:val="none" w:sz="0" w:space="0" w:color="auto"/>
            <w:left w:val="none" w:sz="0" w:space="0" w:color="auto"/>
            <w:bottom w:val="none" w:sz="0" w:space="0" w:color="auto"/>
            <w:right w:val="none" w:sz="0" w:space="0" w:color="auto"/>
          </w:divBdr>
        </w:div>
      </w:divsChild>
    </w:div>
    <w:div w:id="1303581875">
      <w:marLeft w:val="0"/>
      <w:marRight w:val="0"/>
      <w:marTop w:val="0"/>
      <w:marBottom w:val="0"/>
      <w:divBdr>
        <w:top w:val="none" w:sz="0" w:space="0" w:color="auto"/>
        <w:left w:val="none" w:sz="0" w:space="0" w:color="auto"/>
        <w:bottom w:val="none" w:sz="0" w:space="0" w:color="auto"/>
        <w:right w:val="none" w:sz="0" w:space="0" w:color="auto"/>
      </w:divBdr>
    </w:div>
    <w:div w:id="1303581881">
      <w:marLeft w:val="0"/>
      <w:marRight w:val="0"/>
      <w:marTop w:val="0"/>
      <w:marBottom w:val="0"/>
      <w:divBdr>
        <w:top w:val="none" w:sz="0" w:space="0" w:color="auto"/>
        <w:left w:val="none" w:sz="0" w:space="0" w:color="auto"/>
        <w:bottom w:val="none" w:sz="0" w:space="0" w:color="auto"/>
        <w:right w:val="none" w:sz="0" w:space="0" w:color="auto"/>
      </w:divBdr>
    </w:div>
    <w:div w:id="1303581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gj.nl/documenten/rapporten/2019/03/28/het-resultaat-telt-201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tuurgroepondervoeding.nl/toolkits/prestatie-indicator-ondervoeding-voor-ziekenhuiz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84F92271D9B428D1786F7C334BBFE" ma:contentTypeVersion="11" ma:contentTypeDescription="Een nieuw document maken." ma:contentTypeScope="" ma:versionID="b228f70867dfa82df582e1fa60c36799">
  <xsd:schema xmlns:xsd="http://www.w3.org/2001/XMLSchema" xmlns:xs="http://www.w3.org/2001/XMLSchema" xmlns:p="http://schemas.microsoft.com/office/2006/metadata/properties" xmlns:ns3="1a50fb5e-227d-4bcd-acd7-cafa8b6f9a31" xmlns:ns4="012fc1f4-e3a8-415c-b940-e9fd077e8d4f" targetNamespace="http://schemas.microsoft.com/office/2006/metadata/properties" ma:root="true" ma:fieldsID="2df245ce227d9698e4e18c188ff05741" ns3:_="" ns4:_="">
    <xsd:import namespace="1a50fb5e-227d-4bcd-acd7-cafa8b6f9a31"/>
    <xsd:import namespace="012fc1f4-e3a8-415c-b940-e9fd077e8d4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0fb5e-227d-4bcd-acd7-cafa8b6f9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2fc1f4-e3a8-415c-b940-e9fd077e8d4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2D4591-C312-4233-98B7-5E4255705B72}">
  <ds:schemaRefs>
    <ds:schemaRef ds:uri="http://schemas.openxmlformats.org/officeDocument/2006/bibliography"/>
  </ds:schemaRefs>
</ds:datastoreItem>
</file>

<file path=customXml/itemProps2.xml><?xml version="1.0" encoding="utf-8"?>
<ds:datastoreItem xmlns:ds="http://schemas.openxmlformats.org/officeDocument/2006/customXml" ds:itemID="{5B8BD3F8-3785-4A80-B8B6-B8797A337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0fb5e-227d-4bcd-acd7-cafa8b6f9a31"/>
    <ds:schemaRef ds:uri="012fc1f4-e3a8-415c-b940-e9fd077e8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52CD40-54A0-4D15-B56F-69A92CB72DC8}">
  <ds:schemaRefs>
    <ds:schemaRef ds:uri="http://schemas.microsoft.com/sharepoint/v3/contenttype/forms"/>
  </ds:schemaRefs>
</ds:datastoreItem>
</file>

<file path=customXml/itemProps4.xml><?xml version="1.0" encoding="utf-8"?>
<ds:datastoreItem xmlns:ds="http://schemas.openxmlformats.org/officeDocument/2006/customXml" ds:itemID="{CD7C6DC5-31F9-4EBA-B4FD-B36E6B14A3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1075</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Hinke Kruizenga</dc:creator>
  <cp:lastModifiedBy>Mireille Schager</cp:lastModifiedBy>
  <cp:revision>2</cp:revision>
  <cp:lastPrinted>2017-07-11T08:54:00Z</cp:lastPrinted>
  <dcterms:created xsi:type="dcterms:W3CDTF">2022-03-01T19:46:00Z</dcterms:created>
  <dcterms:modified xsi:type="dcterms:W3CDTF">2022-03-01T19:46:00Z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0x010100DAC84F92271D9B428D1786F7C334BBFE</vt:lpwstr>
  </property>
</Properties>
</file>